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5E3" w:rsidRDefault="004A15E3">
      <w:pPr>
        <w:tabs>
          <w:tab w:val="left" w:pos="851"/>
          <w:tab w:val="left" w:pos="5370"/>
        </w:tabs>
        <w:spacing w:line="360" w:lineRule="auto"/>
        <w:rPr>
          <w:sz w:val="24"/>
          <w:szCs w:val="24"/>
          <w:rtl/>
          <w:lang w:bidi="ar-TN"/>
        </w:rPr>
      </w:pPr>
    </w:p>
    <w:p w:rsidR="004A15E3" w:rsidRDefault="004A15E3">
      <w:pPr>
        <w:tabs>
          <w:tab w:val="left" w:pos="851"/>
          <w:tab w:val="left" w:pos="5370"/>
        </w:tabs>
        <w:spacing w:line="360" w:lineRule="auto"/>
        <w:rPr>
          <w:sz w:val="24"/>
          <w:szCs w:val="24"/>
        </w:rPr>
      </w:pPr>
    </w:p>
    <w:p w:rsidR="004A15E3" w:rsidRDefault="004A15E3">
      <w:pPr>
        <w:tabs>
          <w:tab w:val="left" w:pos="851"/>
          <w:tab w:val="left" w:pos="5370"/>
        </w:tabs>
        <w:spacing w:line="360" w:lineRule="auto"/>
        <w:jc w:val="center"/>
        <w:rPr>
          <w:sz w:val="24"/>
          <w:szCs w:val="24"/>
        </w:rPr>
      </w:pPr>
    </w:p>
    <w:p w:rsidR="004A15E3" w:rsidRDefault="004A15E3">
      <w:pPr>
        <w:spacing w:line="360" w:lineRule="auto"/>
        <w:jc w:val="center"/>
        <w:rPr>
          <w:rFonts w:eastAsia="Calibri"/>
          <w:b/>
          <w:bCs/>
          <w:sz w:val="24"/>
          <w:szCs w:val="24"/>
        </w:rPr>
      </w:pPr>
    </w:p>
    <w:p w:rsidR="004A15E3" w:rsidRDefault="004A15E3">
      <w:pPr>
        <w:pStyle w:val="Corpsdetexte"/>
        <w:spacing w:before="11"/>
        <w:rPr>
          <w:sz w:val="28"/>
        </w:rPr>
      </w:pPr>
    </w:p>
    <w:p w:rsidR="004A15E3" w:rsidRDefault="004A15E3">
      <w:pPr>
        <w:pStyle w:val="Corpsdetexte"/>
        <w:spacing w:before="11"/>
        <w:rPr>
          <w:sz w:val="14"/>
          <w:szCs w:val="12"/>
        </w:rPr>
      </w:pPr>
    </w:p>
    <w:p w:rsidR="004A15E3" w:rsidRDefault="004A15E3">
      <w:pPr>
        <w:pStyle w:val="Corpsdetexte"/>
        <w:spacing w:before="11"/>
        <w:rPr>
          <w:sz w:val="28"/>
        </w:rPr>
      </w:pPr>
    </w:p>
    <w:p w:rsidR="004A15E3" w:rsidRDefault="000D6203">
      <w:pPr>
        <w:pStyle w:val="Corpsdetexte"/>
        <w:spacing w:before="11"/>
        <w:rPr>
          <w:sz w:val="36"/>
          <w:szCs w:val="32"/>
        </w:rPr>
      </w:pPr>
      <w:r>
        <w:rPr>
          <w:noProof/>
          <w:sz w:val="28"/>
          <w:lang w:val="fr-FR" w:eastAsia="fr-FR"/>
        </w:rPr>
        <mc:AlternateContent>
          <mc:Choice Requires="wps">
            <w:drawing>
              <wp:anchor distT="0" distB="0" distL="114300" distR="114300" simplePos="0" relativeHeight="251659264" behindDoc="0" locked="0" layoutInCell="1" allowOverlap="1">
                <wp:simplePos x="0" y="0"/>
                <wp:positionH relativeFrom="column">
                  <wp:posOffset>-127000</wp:posOffset>
                </wp:positionH>
                <wp:positionV relativeFrom="paragraph">
                  <wp:posOffset>99060</wp:posOffset>
                </wp:positionV>
                <wp:extent cx="6318250" cy="0"/>
                <wp:effectExtent l="38100" t="38100" r="44450" b="76200"/>
                <wp:wrapNone/>
                <wp:docPr id="1" name="Connecteur droit 1"/>
                <wp:cNvGraphicFramePr/>
                <a:graphic xmlns:a="http://schemas.openxmlformats.org/drawingml/2006/main">
                  <a:graphicData uri="http://schemas.microsoft.com/office/word/2010/wordprocessingShape">
                    <wps:wsp>
                      <wps:cNvCnPr/>
                      <wps:spPr>
                        <a:xfrm>
                          <a:off x="0" y="0"/>
                          <a:ext cx="63182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6C3BD72"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pt,7.8pt" to="48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" strokecolor="#5b9bd5 [3204]" strokeweight="1pt">
                <v:stroke joinstyle="miter"/>
              </v:line>
            </w:pict>
          </mc:Fallback>
        </mc:AlternateContent>
      </w:r>
    </w:p>
    <w:p w:rsidR="004A15E3" w:rsidRDefault="004A15E3">
      <w:pPr>
        <w:pStyle w:val="Corpsdetexte"/>
        <w:spacing w:before="11"/>
        <w:rPr>
          <w:sz w:val="32"/>
          <w:szCs w:val="28"/>
        </w:rPr>
      </w:pPr>
    </w:p>
    <w:p w:rsidR="004A15E3" w:rsidRDefault="004A15E3">
      <w:pPr>
        <w:pStyle w:val="Corpsdetexte"/>
        <w:spacing w:before="11"/>
        <w:rPr>
          <w:sz w:val="32"/>
          <w:szCs w:val="28"/>
        </w:rPr>
      </w:pPr>
    </w:p>
    <w:p w:rsidR="004A15E3" w:rsidRDefault="000D6203">
      <w:pPr>
        <w:pStyle w:val="Corpsdetexte"/>
        <w:jc w:val="center"/>
        <w:rPr>
          <w:b/>
          <w:bCs/>
          <w:sz w:val="32"/>
          <w:szCs w:val="28"/>
          <w:lang w:val="fr-FR"/>
        </w:rPr>
      </w:pPr>
      <w:r>
        <w:rPr>
          <w:b/>
          <w:bCs/>
          <w:sz w:val="36"/>
          <w:szCs w:val="32"/>
          <w:lang w:val="fr-FR"/>
        </w:rPr>
        <w:t>Cahier des charges administratives particulières</w:t>
      </w:r>
      <w:r>
        <w:rPr>
          <w:b/>
          <w:bCs/>
          <w:sz w:val="32"/>
          <w:szCs w:val="28"/>
          <w:lang w:val="fr-FR"/>
        </w:rPr>
        <w:t xml:space="preserve"> </w:t>
      </w:r>
    </w:p>
    <w:p w:rsidR="004A15E3" w:rsidRDefault="004A15E3">
      <w:pPr>
        <w:pStyle w:val="Corpsdetexte"/>
        <w:spacing w:before="11"/>
        <w:jc w:val="center"/>
        <w:rPr>
          <w:sz w:val="32"/>
          <w:szCs w:val="28"/>
        </w:rPr>
      </w:pPr>
    </w:p>
    <w:p w:rsidR="004A15E3" w:rsidRDefault="004A15E3">
      <w:pPr>
        <w:pStyle w:val="Corpsdetexte"/>
        <w:spacing w:before="11"/>
        <w:jc w:val="center"/>
        <w:rPr>
          <w:sz w:val="32"/>
          <w:szCs w:val="28"/>
        </w:rPr>
      </w:pPr>
    </w:p>
    <w:p w:rsidR="004A15E3" w:rsidRDefault="000D6203">
      <w:pPr>
        <w:pStyle w:val="Corpsdetexte"/>
        <w:spacing w:before="11"/>
        <w:jc w:val="center"/>
        <w:rPr>
          <w:rFonts w:asciiTheme="majorBidi" w:hAnsiTheme="majorBidi" w:cstheme="majorBidi"/>
          <w:szCs w:val="22"/>
        </w:rPr>
      </w:pPr>
      <w:r>
        <w:rPr>
          <w:noProof/>
          <w:sz w:val="28"/>
          <w:lang w:val="fr-FR" w:eastAsia="fr-FR"/>
        </w:rPr>
        <mc:AlternateContent>
          <mc:Choice Requires="wps">
            <w:drawing>
              <wp:anchor distT="0" distB="0" distL="114300" distR="114300" simplePos="0" relativeHeight="251660288" behindDoc="0" locked="0" layoutInCell="1" allowOverlap="1">
                <wp:simplePos x="0" y="0"/>
                <wp:positionH relativeFrom="column">
                  <wp:posOffset>-118745</wp:posOffset>
                </wp:positionH>
                <wp:positionV relativeFrom="paragraph">
                  <wp:posOffset>56515</wp:posOffset>
                </wp:positionV>
                <wp:extent cx="6318250" cy="0"/>
                <wp:effectExtent l="38100" t="38100" r="44450" b="76200"/>
                <wp:wrapNone/>
                <wp:docPr id="3" name="Connecteur droit 3"/>
                <wp:cNvGraphicFramePr/>
                <a:graphic xmlns:a="http://schemas.openxmlformats.org/drawingml/2006/main">
                  <a:graphicData uri="http://schemas.microsoft.com/office/word/2010/wordprocessingShape">
                    <wps:wsp>
                      <wps:cNvCnPr/>
                      <wps:spPr>
                        <a:xfrm>
                          <a:off x="0" y="0"/>
                          <a:ext cx="63182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3E5480E" id="Connecteur droit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35pt,4.45pt" to="488.1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" strokecolor="#5b9bd5 [3204]" strokeweight="1pt">
                <v:stroke joinstyle="miter"/>
              </v:line>
            </w:pict>
          </mc:Fallback>
        </mc:AlternateContent>
      </w:r>
    </w:p>
    <w:p w:rsidR="004A15E3" w:rsidRDefault="004A15E3">
      <w:pPr>
        <w:spacing w:line="360" w:lineRule="auto"/>
        <w:jc w:val="center"/>
        <w:rPr>
          <w:b/>
          <w:bCs/>
          <w:sz w:val="24"/>
          <w:szCs w:val="24"/>
          <w:lang w:val="zh-CN"/>
        </w:rPr>
      </w:pPr>
    </w:p>
    <w:p w:rsidR="004A15E3" w:rsidRDefault="004A15E3">
      <w:pPr>
        <w:spacing w:line="360" w:lineRule="auto"/>
        <w:jc w:val="center"/>
        <w:rPr>
          <w:b/>
          <w:bCs/>
          <w:sz w:val="24"/>
          <w:szCs w:val="24"/>
        </w:rPr>
      </w:pPr>
    </w:p>
    <w:p w:rsidR="004A15E3" w:rsidRDefault="00961FDF" w:rsidP="004011F0">
      <w:pPr>
        <w:jc w:val="center"/>
        <w:rPr>
          <w:b/>
          <w:bCs/>
          <w:sz w:val="36"/>
          <w:szCs w:val="32"/>
        </w:rPr>
      </w:pPr>
      <w:bookmarkStart w:id="0" w:name="_Hlk214616134"/>
      <w:proofErr w:type="gramStart"/>
      <w:r>
        <w:rPr>
          <w:b/>
          <w:bCs/>
          <w:sz w:val="40"/>
          <w:szCs w:val="36"/>
        </w:rPr>
        <w:t xml:space="preserve">Consultation </w:t>
      </w:r>
      <w:r w:rsidR="000D6203">
        <w:rPr>
          <w:b/>
          <w:bCs/>
          <w:sz w:val="40"/>
          <w:szCs w:val="36"/>
        </w:rPr>
        <w:t xml:space="preserve"> N</w:t>
      </w:r>
      <w:proofErr w:type="gramEnd"/>
      <w:r w:rsidR="000D6203">
        <w:rPr>
          <w:b/>
          <w:bCs/>
          <w:sz w:val="40"/>
          <w:szCs w:val="36"/>
        </w:rPr>
        <w:t xml:space="preserve">° </w:t>
      </w:r>
      <w:r w:rsidR="004011F0">
        <w:rPr>
          <w:b/>
          <w:bCs/>
          <w:sz w:val="40"/>
          <w:szCs w:val="36"/>
        </w:rPr>
        <w:t>11</w:t>
      </w:r>
      <w:r w:rsidR="000D6203">
        <w:rPr>
          <w:b/>
          <w:bCs/>
          <w:sz w:val="40"/>
          <w:szCs w:val="36"/>
        </w:rPr>
        <w:t xml:space="preserve">/2026 </w:t>
      </w:r>
    </w:p>
    <w:p w:rsidR="004A15E3" w:rsidRDefault="004A15E3">
      <w:pPr>
        <w:spacing w:line="360" w:lineRule="auto"/>
        <w:jc w:val="center"/>
        <w:rPr>
          <w:b/>
          <w:bCs/>
          <w:sz w:val="24"/>
          <w:szCs w:val="24"/>
        </w:rPr>
      </w:pPr>
    </w:p>
    <w:p w:rsidR="004A15E3" w:rsidRDefault="000D6203" w:rsidP="0031254D">
      <w:pPr>
        <w:spacing w:line="360" w:lineRule="auto"/>
        <w:jc w:val="center"/>
        <w:rPr>
          <w:b/>
          <w:bCs/>
          <w:sz w:val="28"/>
          <w:szCs w:val="28"/>
        </w:rPr>
      </w:pPr>
      <w:bookmarkStart w:id="1" w:name="_Hlk214462422"/>
      <w:r>
        <w:rPr>
          <w:b/>
          <w:caps/>
          <w:sz w:val="28"/>
          <w:szCs w:val="28"/>
        </w:rPr>
        <w:t>r</w:t>
      </w:r>
      <w:r>
        <w:rPr>
          <w:b/>
          <w:bCs/>
          <w:sz w:val="28"/>
          <w:szCs w:val="28"/>
        </w:rPr>
        <w:t>ecruteme</w:t>
      </w:r>
      <w:r>
        <w:rPr>
          <w:b/>
          <w:sz w:val="28"/>
          <w:szCs w:val="28"/>
        </w:rPr>
        <w:t xml:space="preserve">nt d’un Cabinet de Consultants (Bureau de consulting/Formation) pour la mission d'Assistance Technique </w:t>
      </w:r>
      <w:bookmarkEnd w:id="1"/>
      <w:r>
        <w:rPr>
          <w:b/>
          <w:sz w:val="28"/>
          <w:szCs w:val="28"/>
        </w:rPr>
        <w:t xml:space="preserve">pour la </w:t>
      </w:r>
      <w:r>
        <w:rPr>
          <w:b/>
          <w:caps/>
          <w:sz w:val="28"/>
          <w:szCs w:val="28"/>
        </w:rPr>
        <w:t>m</w:t>
      </w:r>
      <w:r>
        <w:rPr>
          <w:b/>
          <w:sz w:val="28"/>
          <w:szCs w:val="28"/>
        </w:rPr>
        <w:t xml:space="preserve">ise en </w:t>
      </w:r>
      <w:r>
        <w:rPr>
          <w:b/>
          <w:caps/>
          <w:sz w:val="28"/>
          <w:szCs w:val="28"/>
        </w:rPr>
        <w:t>p</w:t>
      </w:r>
      <w:r>
        <w:rPr>
          <w:b/>
          <w:sz w:val="28"/>
          <w:szCs w:val="28"/>
        </w:rPr>
        <w:t xml:space="preserve">lace </w:t>
      </w:r>
      <w:bookmarkStart w:id="2" w:name="_Hlk214462353"/>
      <w:r>
        <w:rPr>
          <w:b/>
          <w:bCs/>
          <w:sz w:val="28"/>
          <w:szCs w:val="28"/>
        </w:rPr>
        <w:t xml:space="preserve">d'un </w:t>
      </w:r>
      <w:r>
        <w:rPr>
          <w:b/>
          <w:caps/>
          <w:sz w:val="28"/>
          <w:szCs w:val="28"/>
        </w:rPr>
        <w:t>s</w:t>
      </w:r>
      <w:r>
        <w:rPr>
          <w:b/>
          <w:bCs/>
          <w:sz w:val="28"/>
          <w:szCs w:val="28"/>
        </w:rPr>
        <w:t xml:space="preserve">ystème de </w:t>
      </w:r>
      <w:r>
        <w:rPr>
          <w:bCs/>
          <w:caps/>
          <w:sz w:val="28"/>
          <w:szCs w:val="28"/>
        </w:rPr>
        <w:t>m</w:t>
      </w:r>
      <w:r>
        <w:rPr>
          <w:b/>
          <w:bCs/>
          <w:sz w:val="28"/>
          <w:szCs w:val="28"/>
        </w:rPr>
        <w:t xml:space="preserve">anagement des Organismes d’Education (SMOE) selon la norme ISO </w:t>
      </w:r>
      <w:r w:rsidR="0031254D">
        <w:rPr>
          <w:b/>
          <w:bCs/>
          <w:sz w:val="28"/>
          <w:szCs w:val="28"/>
        </w:rPr>
        <w:t>21001</w:t>
      </w:r>
      <w:r>
        <w:rPr>
          <w:b/>
          <w:bCs/>
          <w:sz w:val="28"/>
          <w:szCs w:val="28"/>
        </w:rPr>
        <w:t> : Version 2025</w:t>
      </w:r>
      <w:bookmarkEnd w:id="0"/>
      <w:bookmarkEnd w:id="2"/>
    </w:p>
    <w:p w:rsidR="004A15E3" w:rsidRDefault="000D6203">
      <w:pPr>
        <w:spacing w:line="360" w:lineRule="auto"/>
        <w:ind w:left="567"/>
        <w:rPr>
          <w:b/>
          <w:bCs/>
          <w:sz w:val="28"/>
          <w:szCs w:val="28"/>
          <w:lang w:eastAsia="en-GB"/>
        </w:rPr>
      </w:pPr>
      <w:r>
        <w:rPr>
          <w:sz w:val="28"/>
          <w:szCs w:val="28"/>
          <w:lang w:eastAsia="en-GB"/>
        </w:rPr>
        <w:t xml:space="preserve">             </w:t>
      </w:r>
      <w:r>
        <w:rPr>
          <w:b/>
          <w:bCs/>
          <w:sz w:val="28"/>
          <w:szCs w:val="28"/>
          <w:lang w:eastAsia="en-GB"/>
        </w:rPr>
        <w:t xml:space="preserve">Au profit de l’Ecole Supérieure de Commerce de Tunis </w:t>
      </w:r>
    </w:p>
    <w:p w:rsidR="004A15E3" w:rsidRDefault="004A15E3">
      <w:pPr>
        <w:rPr>
          <w:sz w:val="24"/>
          <w:szCs w:val="24"/>
          <w:lang w:eastAsia="en-GB"/>
        </w:rPr>
      </w:pPr>
    </w:p>
    <w:p w:rsidR="004A15E3" w:rsidRDefault="004A15E3">
      <w:pPr>
        <w:rPr>
          <w:sz w:val="24"/>
          <w:szCs w:val="24"/>
          <w:lang w:eastAsia="en-GB"/>
        </w:rPr>
      </w:pPr>
    </w:p>
    <w:p w:rsidR="004A15E3" w:rsidRDefault="004A15E3">
      <w:pPr>
        <w:rPr>
          <w:sz w:val="24"/>
          <w:szCs w:val="24"/>
          <w:lang w:eastAsia="en-GB"/>
        </w:rPr>
      </w:pPr>
    </w:p>
    <w:p w:rsidR="004A15E3" w:rsidRDefault="004A15E3">
      <w:pPr>
        <w:rPr>
          <w:sz w:val="24"/>
          <w:szCs w:val="24"/>
          <w:lang w:eastAsia="en-GB"/>
        </w:rPr>
      </w:pPr>
    </w:p>
    <w:p w:rsidR="004A15E3" w:rsidRDefault="004A15E3">
      <w:pPr>
        <w:rPr>
          <w:sz w:val="24"/>
          <w:szCs w:val="24"/>
          <w:lang w:eastAsia="en-GB"/>
        </w:rPr>
      </w:pPr>
    </w:p>
    <w:p w:rsidR="004A15E3" w:rsidRDefault="004A15E3">
      <w:pPr>
        <w:rPr>
          <w:sz w:val="24"/>
          <w:szCs w:val="24"/>
          <w:lang w:eastAsia="en-GB"/>
        </w:rPr>
      </w:pPr>
    </w:p>
    <w:p w:rsidR="004A15E3" w:rsidRDefault="004A15E3">
      <w:pPr>
        <w:rPr>
          <w:sz w:val="24"/>
          <w:szCs w:val="24"/>
          <w:lang w:eastAsia="en-GB"/>
        </w:rPr>
      </w:pPr>
    </w:p>
    <w:p w:rsidR="004A15E3" w:rsidRDefault="004A15E3">
      <w:pPr>
        <w:rPr>
          <w:b/>
          <w:bCs/>
          <w:sz w:val="28"/>
          <w:szCs w:val="28"/>
          <w:lang w:eastAsia="en-GB"/>
        </w:rPr>
      </w:pPr>
    </w:p>
    <w:p w:rsidR="004A15E3" w:rsidRDefault="000D6203">
      <w:pPr>
        <w:tabs>
          <w:tab w:val="center" w:pos="4536"/>
        </w:tabs>
        <w:rPr>
          <w:sz w:val="24"/>
          <w:szCs w:val="24"/>
          <w:lang w:eastAsia="en-GB"/>
        </w:rPr>
        <w:sectPr w:rsidR="004A15E3">
          <w:headerReference w:type="default" r:id="rId9"/>
          <w:footerReference w:type="default" r:id="rId10"/>
          <w:pgSz w:w="11906" w:h="16838"/>
          <w:pgMar w:top="709" w:right="1558" w:bottom="1134" w:left="1276" w:header="391" w:footer="170" w:gutter="0"/>
          <w:cols w:space="708"/>
          <w:docGrid w:linePitch="360"/>
        </w:sectPr>
      </w:pPr>
      <w:r>
        <w:rPr>
          <w:sz w:val="24"/>
          <w:szCs w:val="24"/>
          <w:lang w:eastAsia="en-GB"/>
        </w:rPr>
        <w:tab/>
      </w:r>
    </w:p>
    <w:p w:rsidR="004A15E3" w:rsidRDefault="000D6203">
      <w:pPr>
        <w:spacing w:line="360" w:lineRule="auto"/>
        <w:rPr>
          <w:b/>
          <w:bCs/>
          <w:sz w:val="24"/>
          <w:szCs w:val="24"/>
        </w:rPr>
      </w:pPr>
      <w:bookmarkStart w:id="3" w:name="_Toc55891629"/>
      <w:bookmarkStart w:id="4" w:name="_Toc532263381"/>
      <w:bookmarkStart w:id="5" w:name="_Ref535205024"/>
      <w:bookmarkStart w:id="6" w:name="_Toc532263378"/>
      <w:bookmarkStart w:id="7" w:name="_Toc88539532"/>
      <w:bookmarkStart w:id="8" w:name="_Toc316484458"/>
      <w:bookmarkStart w:id="9" w:name="_Toc535652907"/>
      <w:bookmarkStart w:id="10" w:name="_Toc536442295"/>
      <w:bookmarkStart w:id="11" w:name="_Toc535652909"/>
      <w:bookmarkStart w:id="12" w:name="_Toc85276971"/>
      <w:r>
        <w:rPr>
          <w:b/>
          <w:bCs/>
          <w:sz w:val="24"/>
          <w:szCs w:val="24"/>
        </w:rPr>
        <w:lastRenderedPageBreak/>
        <w:t xml:space="preserve">ARTICLE 1 : Objet du marché  </w:t>
      </w:r>
    </w:p>
    <w:p w:rsidR="004A15E3" w:rsidRDefault="000D6203" w:rsidP="0003714D">
      <w:pPr>
        <w:spacing w:before="100" w:beforeAutospacing="1" w:after="100" w:afterAutospacing="1" w:line="360" w:lineRule="auto"/>
        <w:rPr>
          <w:sz w:val="24"/>
          <w:szCs w:val="24"/>
          <w:lang w:eastAsia="fr-FR"/>
        </w:rPr>
      </w:pPr>
      <w:r>
        <w:rPr>
          <w:b/>
          <w:bCs/>
          <w:sz w:val="24"/>
          <w:szCs w:val="24"/>
          <w:lang w:eastAsia="fr-FR"/>
        </w:rPr>
        <w:t xml:space="preserve">L’Ecole Supérieure de Commerce de Tunis (ESCT) </w:t>
      </w:r>
      <w:r>
        <w:rPr>
          <w:sz w:val="24"/>
          <w:szCs w:val="24"/>
          <w:lang w:eastAsia="fr-FR"/>
        </w:rPr>
        <w:t>se propose de lancer l</w:t>
      </w:r>
      <w:r w:rsidR="0003714D">
        <w:rPr>
          <w:sz w:val="24"/>
          <w:szCs w:val="24"/>
          <w:lang w:eastAsia="fr-FR"/>
        </w:rPr>
        <w:t>a</w:t>
      </w:r>
      <w:r>
        <w:rPr>
          <w:sz w:val="24"/>
          <w:szCs w:val="24"/>
          <w:lang w:eastAsia="fr-FR"/>
        </w:rPr>
        <w:t xml:space="preserve"> présent</w:t>
      </w:r>
      <w:r w:rsidR="0003714D">
        <w:rPr>
          <w:sz w:val="24"/>
          <w:szCs w:val="24"/>
          <w:lang w:eastAsia="fr-FR"/>
        </w:rPr>
        <w:t>e</w:t>
      </w:r>
      <w:r>
        <w:rPr>
          <w:sz w:val="24"/>
          <w:szCs w:val="24"/>
          <w:lang w:eastAsia="fr-FR"/>
        </w:rPr>
        <w:t xml:space="preserve"> </w:t>
      </w:r>
      <w:r w:rsidR="0003714D">
        <w:rPr>
          <w:sz w:val="24"/>
          <w:szCs w:val="24"/>
          <w:lang w:eastAsia="fr-FR"/>
        </w:rPr>
        <w:t xml:space="preserve">consultation </w:t>
      </w:r>
      <w:r w:rsidR="00961FDF">
        <w:rPr>
          <w:sz w:val="24"/>
          <w:szCs w:val="24"/>
          <w:lang w:eastAsia="fr-FR"/>
        </w:rPr>
        <w:t>N°</w:t>
      </w:r>
      <w:r>
        <w:rPr>
          <w:sz w:val="24"/>
          <w:szCs w:val="24"/>
          <w:lang w:eastAsia="fr-FR"/>
        </w:rPr>
        <w:t xml:space="preserve"> </w:t>
      </w:r>
      <w:r w:rsidR="0003714D">
        <w:rPr>
          <w:b/>
          <w:bCs/>
          <w:sz w:val="24"/>
          <w:szCs w:val="24"/>
          <w:lang w:eastAsia="fr-FR"/>
        </w:rPr>
        <w:t>11</w:t>
      </w:r>
      <w:r>
        <w:rPr>
          <w:b/>
          <w:bCs/>
          <w:sz w:val="24"/>
          <w:szCs w:val="24"/>
          <w:lang w:eastAsia="fr-FR"/>
        </w:rPr>
        <w:t>/2026</w:t>
      </w:r>
      <w:r>
        <w:rPr>
          <w:sz w:val="24"/>
          <w:szCs w:val="24"/>
          <w:lang w:eastAsia="fr-FR"/>
        </w:rPr>
        <w:t xml:space="preserve"> pour le </w:t>
      </w:r>
      <w:bookmarkStart w:id="13" w:name="_Hlk216176525"/>
      <w:r>
        <w:rPr>
          <w:bCs/>
          <w:sz w:val="24"/>
          <w:szCs w:val="24"/>
          <w:lang w:eastAsia="fr-FR"/>
        </w:rPr>
        <w:t xml:space="preserve">recrutement d’un </w:t>
      </w:r>
      <w:bookmarkStart w:id="14" w:name="_Hlk214528004"/>
      <w:r>
        <w:rPr>
          <w:bCs/>
          <w:sz w:val="24"/>
          <w:szCs w:val="24"/>
          <w:lang w:eastAsia="fr-FR"/>
        </w:rPr>
        <w:t xml:space="preserve">Cabinet de Consultants (Bureau de consulting/Formation) </w:t>
      </w:r>
      <w:bookmarkEnd w:id="14"/>
      <w:r>
        <w:rPr>
          <w:bCs/>
          <w:sz w:val="24"/>
          <w:szCs w:val="24"/>
          <w:lang w:eastAsia="fr-FR"/>
        </w:rPr>
        <w:t xml:space="preserve">pour la mission d'Assistance Technique pour la mise en place d'un </w:t>
      </w:r>
      <w:r>
        <w:rPr>
          <w:b/>
          <w:sz w:val="24"/>
          <w:szCs w:val="24"/>
          <w:lang w:eastAsia="fr-FR"/>
        </w:rPr>
        <w:t>Système de Management des organismes d’Education (SMOE)</w:t>
      </w:r>
      <w:r>
        <w:rPr>
          <w:bCs/>
          <w:sz w:val="24"/>
          <w:szCs w:val="24"/>
          <w:lang w:eastAsia="fr-FR"/>
        </w:rPr>
        <w:t xml:space="preserve"> conforme à </w:t>
      </w:r>
      <w:r>
        <w:rPr>
          <w:b/>
          <w:bCs/>
          <w:sz w:val="24"/>
          <w:szCs w:val="24"/>
          <w:lang w:eastAsia="fr-FR"/>
        </w:rPr>
        <w:t>la norme ISO 21001 : Version 2025</w:t>
      </w:r>
      <w:bookmarkEnd w:id="13"/>
      <w:r>
        <w:rPr>
          <w:sz w:val="24"/>
          <w:szCs w:val="24"/>
          <w:lang w:eastAsia="fr-FR"/>
        </w:rPr>
        <w:t>.</w:t>
      </w:r>
    </w:p>
    <w:p w:rsidR="004A15E3" w:rsidRDefault="000D6203">
      <w:pPr>
        <w:spacing w:line="360" w:lineRule="auto"/>
        <w:rPr>
          <w:sz w:val="24"/>
          <w:szCs w:val="24"/>
        </w:rPr>
      </w:pPr>
      <w:r>
        <w:rPr>
          <w:b/>
          <w:bCs/>
          <w:sz w:val="24"/>
          <w:szCs w:val="24"/>
        </w:rPr>
        <w:t xml:space="preserve">Le principe de la sélection favorise l’offre la moins </w:t>
      </w:r>
      <w:proofErr w:type="spellStart"/>
      <w:r>
        <w:rPr>
          <w:b/>
          <w:bCs/>
          <w:sz w:val="24"/>
          <w:szCs w:val="24"/>
        </w:rPr>
        <w:t>disante</w:t>
      </w:r>
      <w:proofErr w:type="spellEnd"/>
      <w:r>
        <w:rPr>
          <w:b/>
          <w:bCs/>
          <w:sz w:val="24"/>
          <w:szCs w:val="24"/>
        </w:rPr>
        <w:t xml:space="preserve"> parmi les offres ayant obtenu la note technique minimale de qualification exigée par la commission (article 11)</w:t>
      </w:r>
      <w:r>
        <w:rPr>
          <w:sz w:val="24"/>
          <w:szCs w:val="24"/>
        </w:rPr>
        <w:t xml:space="preserve">. </w:t>
      </w:r>
    </w:p>
    <w:p w:rsidR="004A15E3" w:rsidRDefault="000D6203">
      <w:pPr>
        <w:spacing w:line="360" w:lineRule="auto"/>
        <w:rPr>
          <w:sz w:val="24"/>
          <w:szCs w:val="24"/>
        </w:rPr>
      </w:pPr>
      <w:r>
        <w:rPr>
          <w:sz w:val="24"/>
          <w:szCs w:val="24"/>
        </w:rPr>
        <w:t>Il se compose d’un seul lot défini comme suit :</w:t>
      </w:r>
    </w:p>
    <w:p w:rsidR="004A15E3" w:rsidRDefault="004A15E3">
      <w:pPr>
        <w:spacing w:line="360" w:lineRule="auto"/>
        <w:rPr>
          <w:sz w:val="24"/>
          <w:szCs w:val="24"/>
        </w:rPr>
      </w:pPr>
    </w:p>
    <w:tbl>
      <w:tblPr>
        <w:tblStyle w:val="Grilledutableau"/>
        <w:tblW w:w="93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1395"/>
        <w:gridCol w:w="7938"/>
      </w:tblGrid>
      <w:tr w:rsidR="004A15E3">
        <w:tc>
          <w:tcPr>
            <w:tcW w:w="1395" w:type="dxa"/>
            <w:shd w:val="clear" w:color="auto" w:fill="D0CECE" w:themeFill="background2" w:themeFillShade="E6"/>
          </w:tcPr>
          <w:p w:rsidR="004A15E3" w:rsidRDefault="000D6203">
            <w:pPr>
              <w:spacing w:line="360" w:lineRule="auto"/>
              <w:rPr>
                <w:b/>
                <w:bCs/>
                <w:sz w:val="24"/>
                <w:szCs w:val="24"/>
              </w:rPr>
            </w:pPr>
            <w:r>
              <w:rPr>
                <w:b/>
                <w:bCs/>
                <w:sz w:val="24"/>
                <w:szCs w:val="24"/>
              </w:rPr>
              <w:t>Lot</w:t>
            </w:r>
          </w:p>
        </w:tc>
        <w:tc>
          <w:tcPr>
            <w:tcW w:w="7938" w:type="dxa"/>
            <w:shd w:val="clear" w:color="auto" w:fill="D0CECE" w:themeFill="background2" w:themeFillShade="E6"/>
          </w:tcPr>
          <w:p w:rsidR="004A15E3" w:rsidRDefault="000D6203">
            <w:pPr>
              <w:spacing w:line="360" w:lineRule="auto"/>
              <w:rPr>
                <w:b/>
                <w:bCs/>
                <w:sz w:val="24"/>
                <w:szCs w:val="24"/>
              </w:rPr>
            </w:pPr>
            <w:r>
              <w:rPr>
                <w:b/>
                <w:bCs/>
                <w:sz w:val="24"/>
                <w:szCs w:val="24"/>
              </w:rPr>
              <w:t>Désignation</w:t>
            </w:r>
          </w:p>
        </w:tc>
      </w:tr>
      <w:tr w:rsidR="004A15E3">
        <w:tc>
          <w:tcPr>
            <w:tcW w:w="1395" w:type="dxa"/>
            <w:tcBorders>
              <w:bottom w:val="single" w:sz="18" w:space="0" w:color="000000"/>
            </w:tcBorders>
          </w:tcPr>
          <w:p w:rsidR="004A15E3" w:rsidRDefault="000D6203">
            <w:pPr>
              <w:spacing w:line="360" w:lineRule="auto"/>
              <w:rPr>
                <w:b/>
                <w:bCs/>
                <w:sz w:val="24"/>
                <w:szCs w:val="24"/>
              </w:rPr>
            </w:pPr>
            <w:r>
              <w:rPr>
                <w:b/>
                <w:bCs/>
                <w:sz w:val="24"/>
                <w:szCs w:val="24"/>
              </w:rPr>
              <w:t>Lot unique</w:t>
            </w:r>
          </w:p>
        </w:tc>
        <w:tc>
          <w:tcPr>
            <w:tcW w:w="7938" w:type="dxa"/>
            <w:tcBorders>
              <w:bottom w:val="single" w:sz="18" w:space="0" w:color="000000"/>
            </w:tcBorders>
          </w:tcPr>
          <w:p w:rsidR="004A15E3" w:rsidRDefault="000D6203">
            <w:pPr>
              <w:spacing w:line="360" w:lineRule="auto"/>
              <w:rPr>
                <w:sz w:val="24"/>
                <w:szCs w:val="24"/>
              </w:rPr>
            </w:pPr>
            <w:r>
              <w:rPr>
                <w:b/>
                <w:bCs/>
                <w:sz w:val="28"/>
                <w:szCs w:val="28"/>
              </w:rPr>
              <w:t>Assistance pour la mise en place d’un SMOE </w:t>
            </w:r>
          </w:p>
        </w:tc>
      </w:tr>
      <w:tr w:rsidR="004A15E3">
        <w:tc>
          <w:tcPr>
            <w:tcW w:w="1395" w:type="dxa"/>
            <w:tcBorders>
              <w:bottom w:val="single" w:sz="4" w:space="0" w:color="000000"/>
            </w:tcBorders>
          </w:tcPr>
          <w:p w:rsidR="004A15E3" w:rsidRDefault="000D6203">
            <w:pPr>
              <w:spacing w:line="360" w:lineRule="auto"/>
              <w:rPr>
                <w:sz w:val="24"/>
                <w:szCs w:val="24"/>
              </w:rPr>
            </w:pPr>
            <w:r>
              <w:rPr>
                <w:sz w:val="24"/>
                <w:szCs w:val="24"/>
                <w:lang w:val="fr"/>
              </w:rPr>
              <w:t>Etape 1</w:t>
            </w:r>
          </w:p>
        </w:tc>
        <w:tc>
          <w:tcPr>
            <w:tcW w:w="7938" w:type="dxa"/>
            <w:tcBorders>
              <w:bottom w:val="single" w:sz="4" w:space="0" w:color="000000"/>
            </w:tcBorders>
          </w:tcPr>
          <w:p w:rsidR="004A15E3" w:rsidRDefault="000D6203">
            <w:pPr>
              <w:spacing w:line="360" w:lineRule="auto"/>
              <w:rPr>
                <w:sz w:val="24"/>
                <w:szCs w:val="24"/>
              </w:rPr>
            </w:pPr>
            <w:r>
              <w:rPr>
                <w:sz w:val="24"/>
                <w:szCs w:val="24"/>
                <w:lang w:val="fr"/>
              </w:rPr>
              <w:t>Diagnostic et plan d’action </w:t>
            </w:r>
          </w:p>
        </w:tc>
      </w:tr>
      <w:tr w:rsidR="004A15E3">
        <w:tc>
          <w:tcPr>
            <w:tcW w:w="1395" w:type="dxa"/>
            <w:tcBorders>
              <w:bottom w:val="single" w:sz="4" w:space="0" w:color="000000"/>
            </w:tcBorders>
          </w:tcPr>
          <w:p w:rsidR="004A15E3" w:rsidRDefault="000D6203">
            <w:pPr>
              <w:spacing w:line="360" w:lineRule="auto"/>
              <w:rPr>
                <w:sz w:val="24"/>
                <w:szCs w:val="24"/>
                <w:lang w:val="fr"/>
              </w:rPr>
            </w:pPr>
            <w:r>
              <w:rPr>
                <w:sz w:val="24"/>
                <w:szCs w:val="24"/>
                <w:lang w:val="fr"/>
              </w:rPr>
              <w:t>Etape 2</w:t>
            </w:r>
          </w:p>
        </w:tc>
        <w:tc>
          <w:tcPr>
            <w:tcW w:w="7938" w:type="dxa"/>
            <w:tcBorders>
              <w:bottom w:val="single" w:sz="4" w:space="0" w:color="000000"/>
            </w:tcBorders>
          </w:tcPr>
          <w:p w:rsidR="004A15E3" w:rsidRDefault="000D6203">
            <w:pPr>
              <w:spacing w:line="360" w:lineRule="auto"/>
              <w:rPr>
                <w:sz w:val="24"/>
                <w:szCs w:val="24"/>
              </w:rPr>
            </w:pPr>
            <w:r>
              <w:rPr>
                <w:sz w:val="24"/>
                <w:szCs w:val="24"/>
                <w:lang w:val="fr"/>
              </w:rPr>
              <w:t>Développement des compétences </w:t>
            </w:r>
            <w:r>
              <w:rPr>
                <w:sz w:val="24"/>
                <w:szCs w:val="24"/>
              </w:rPr>
              <w:t>(formations)</w:t>
            </w:r>
          </w:p>
        </w:tc>
      </w:tr>
      <w:tr w:rsidR="004A15E3">
        <w:tc>
          <w:tcPr>
            <w:tcW w:w="1395" w:type="dxa"/>
            <w:tcBorders>
              <w:top w:val="single" w:sz="4" w:space="0" w:color="000000"/>
              <w:bottom w:val="single" w:sz="4" w:space="0" w:color="000000"/>
            </w:tcBorders>
          </w:tcPr>
          <w:p w:rsidR="004A15E3" w:rsidRDefault="000D6203">
            <w:pPr>
              <w:spacing w:line="360" w:lineRule="auto"/>
              <w:rPr>
                <w:sz w:val="24"/>
                <w:szCs w:val="24"/>
              </w:rPr>
            </w:pPr>
            <w:r>
              <w:rPr>
                <w:sz w:val="24"/>
                <w:szCs w:val="24"/>
                <w:lang w:val="fr"/>
              </w:rPr>
              <w:t>Etape 3</w:t>
            </w:r>
          </w:p>
        </w:tc>
        <w:tc>
          <w:tcPr>
            <w:tcW w:w="7938" w:type="dxa"/>
            <w:tcBorders>
              <w:top w:val="single" w:sz="4" w:space="0" w:color="000000"/>
              <w:bottom w:val="single" w:sz="4" w:space="0" w:color="000000"/>
            </w:tcBorders>
          </w:tcPr>
          <w:p w:rsidR="004A15E3" w:rsidRDefault="000D6203">
            <w:pPr>
              <w:spacing w:line="360" w:lineRule="auto"/>
              <w:rPr>
                <w:sz w:val="24"/>
                <w:szCs w:val="24"/>
                <w:lang w:val="fr"/>
              </w:rPr>
            </w:pPr>
            <w:r>
              <w:rPr>
                <w:sz w:val="24"/>
                <w:szCs w:val="24"/>
                <w:lang w:val="fr"/>
              </w:rPr>
              <w:t xml:space="preserve">Formalisation et Mise en œuvre du Système de Management des organismes d’Education (SMOE) </w:t>
            </w:r>
          </w:p>
        </w:tc>
      </w:tr>
      <w:tr w:rsidR="004A15E3">
        <w:tc>
          <w:tcPr>
            <w:tcW w:w="1395" w:type="dxa"/>
            <w:tcBorders>
              <w:top w:val="single" w:sz="4" w:space="0" w:color="000000"/>
              <w:bottom w:val="single" w:sz="4" w:space="0" w:color="000000"/>
            </w:tcBorders>
          </w:tcPr>
          <w:p w:rsidR="004A15E3" w:rsidRDefault="000D6203">
            <w:pPr>
              <w:spacing w:line="360" w:lineRule="auto"/>
              <w:rPr>
                <w:sz w:val="24"/>
                <w:szCs w:val="24"/>
              </w:rPr>
            </w:pPr>
            <w:r>
              <w:rPr>
                <w:sz w:val="24"/>
                <w:szCs w:val="24"/>
                <w:lang w:val="fr"/>
              </w:rPr>
              <w:t>Etape 4</w:t>
            </w:r>
          </w:p>
        </w:tc>
        <w:tc>
          <w:tcPr>
            <w:tcW w:w="7938" w:type="dxa"/>
            <w:tcBorders>
              <w:top w:val="single" w:sz="4" w:space="0" w:color="000000"/>
              <w:bottom w:val="single" w:sz="4" w:space="0" w:color="000000"/>
            </w:tcBorders>
          </w:tcPr>
          <w:p w:rsidR="004A15E3" w:rsidRDefault="000D6203">
            <w:pPr>
              <w:spacing w:line="360" w:lineRule="auto"/>
              <w:rPr>
                <w:sz w:val="24"/>
                <w:szCs w:val="24"/>
              </w:rPr>
            </w:pPr>
            <w:r>
              <w:rPr>
                <w:sz w:val="24"/>
                <w:szCs w:val="24"/>
              </w:rPr>
              <w:t>Audit interne, traitement des non-conformités et revue de la direction</w:t>
            </w:r>
          </w:p>
        </w:tc>
      </w:tr>
      <w:tr w:rsidR="004A15E3">
        <w:tc>
          <w:tcPr>
            <w:tcW w:w="1395" w:type="dxa"/>
            <w:tcBorders>
              <w:top w:val="single" w:sz="4" w:space="0" w:color="000000"/>
              <w:bottom w:val="single" w:sz="4" w:space="0" w:color="000000"/>
            </w:tcBorders>
          </w:tcPr>
          <w:p w:rsidR="004A15E3" w:rsidRDefault="000D6203">
            <w:pPr>
              <w:spacing w:line="360" w:lineRule="auto"/>
              <w:rPr>
                <w:sz w:val="24"/>
                <w:szCs w:val="24"/>
                <w:lang w:val="fr"/>
              </w:rPr>
            </w:pPr>
            <w:r>
              <w:rPr>
                <w:sz w:val="24"/>
                <w:szCs w:val="24"/>
                <w:lang w:val="fr"/>
              </w:rPr>
              <w:t>Etape 5</w:t>
            </w:r>
          </w:p>
        </w:tc>
        <w:tc>
          <w:tcPr>
            <w:tcW w:w="7938" w:type="dxa"/>
            <w:tcBorders>
              <w:top w:val="single" w:sz="4" w:space="0" w:color="000000"/>
              <w:bottom w:val="single" w:sz="4" w:space="0" w:color="000000"/>
            </w:tcBorders>
          </w:tcPr>
          <w:p w:rsidR="004A15E3" w:rsidRDefault="000D6203">
            <w:pPr>
              <w:spacing w:line="360" w:lineRule="auto"/>
              <w:rPr>
                <w:sz w:val="24"/>
                <w:szCs w:val="24"/>
                <w:lang w:val="fr"/>
              </w:rPr>
            </w:pPr>
            <w:bookmarkStart w:id="15" w:name="_Hlk215753657"/>
            <w:r>
              <w:rPr>
                <w:sz w:val="24"/>
                <w:szCs w:val="24"/>
                <w:lang w:val="fr"/>
              </w:rPr>
              <w:t>Audit à blanc et actions d’améliorations </w:t>
            </w:r>
            <w:bookmarkEnd w:id="15"/>
          </w:p>
        </w:tc>
      </w:tr>
      <w:tr w:rsidR="004A15E3">
        <w:tc>
          <w:tcPr>
            <w:tcW w:w="1395" w:type="dxa"/>
            <w:tcBorders>
              <w:top w:val="single" w:sz="4" w:space="0" w:color="000000"/>
            </w:tcBorders>
          </w:tcPr>
          <w:p w:rsidR="004A15E3" w:rsidRDefault="000D6203">
            <w:pPr>
              <w:spacing w:line="360" w:lineRule="auto"/>
              <w:rPr>
                <w:sz w:val="24"/>
                <w:szCs w:val="24"/>
              </w:rPr>
            </w:pPr>
            <w:r>
              <w:rPr>
                <w:sz w:val="24"/>
                <w:szCs w:val="24"/>
              </w:rPr>
              <w:t>Etape 6</w:t>
            </w:r>
          </w:p>
        </w:tc>
        <w:tc>
          <w:tcPr>
            <w:tcW w:w="7938" w:type="dxa"/>
            <w:tcBorders>
              <w:top w:val="single" w:sz="4" w:space="0" w:color="000000"/>
            </w:tcBorders>
          </w:tcPr>
          <w:p w:rsidR="004A15E3" w:rsidRDefault="000D6203">
            <w:pPr>
              <w:spacing w:line="360" w:lineRule="auto"/>
              <w:rPr>
                <w:sz w:val="24"/>
                <w:szCs w:val="24"/>
                <w:lang w:val="fr"/>
              </w:rPr>
            </w:pPr>
            <w:r>
              <w:rPr>
                <w:sz w:val="24"/>
                <w:szCs w:val="24"/>
                <w:lang w:val="fr"/>
              </w:rPr>
              <w:t>Accompagnement lors de l’audit de certification.</w:t>
            </w:r>
          </w:p>
        </w:tc>
      </w:tr>
    </w:tbl>
    <w:p w:rsidR="004A15E3" w:rsidRDefault="004A15E3">
      <w:pPr>
        <w:spacing w:line="360" w:lineRule="auto"/>
        <w:rPr>
          <w:b/>
          <w:bCs/>
          <w:sz w:val="24"/>
          <w:szCs w:val="24"/>
          <w:lang w:val="fr"/>
        </w:rPr>
      </w:pPr>
    </w:p>
    <w:p w:rsidR="004A15E3" w:rsidRDefault="000D6203">
      <w:pPr>
        <w:spacing w:line="360" w:lineRule="auto"/>
        <w:rPr>
          <w:sz w:val="24"/>
          <w:szCs w:val="24"/>
        </w:rPr>
      </w:pPr>
      <w:r>
        <w:rPr>
          <w:sz w:val="24"/>
          <w:szCs w:val="24"/>
        </w:rPr>
        <w:t xml:space="preserve">Chaque Soumissionnaire doit soumissionner pour la totalité du lot demandé. De même, la méthodologie de sélection se fera par lot ; aucun fractionnement au sein du lot ne sera permis. </w:t>
      </w:r>
    </w:p>
    <w:p w:rsidR="004A15E3" w:rsidRDefault="004A15E3">
      <w:pPr>
        <w:spacing w:line="360" w:lineRule="auto"/>
        <w:rPr>
          <w:sz w:val="24"/>
          <w:szCs w:val="24"/>
        </w:rPr>
      </w:pPr>
    </w:p>
    <w:p w:rsidR="004A15E3" w:rsidRDefault="000D6203">
      <w:pPr>
        <w:spacing w:line="360" w:lineRule="auto"/>
        <w:rPr>
          <w:b/>
          <w:bCs/>
          <w:sz w:val="24"/>
          <w:szCs w:val="24"/>
        </w:rPr>
      </w:pPr>
      <w:r>
        <w:rPr>
          <w:b/>
          <w:bCs/>
          <w:sz w:val="24"/>
          <w:szCs w:val="24"/>
        </w:rPr>
        <w:t xml:space="preserve">ARTICLE 2 : Conditions de participation  </w:t>
      </w:r>
    </w:p>
    <w:p w:rsidR="004A15E3" w:rsidRDefault="000D6203">
      <w:pPr>
        <w:spacing w:line="360" w:lineRule="auto"/>
        <w:rPr>
          <w:sz w:val="24"/>
          <w:szCs w:val="24"/>
        </w:rPr>
      </w:pPr>
      <w:r>
        <w:rPr>
          <w:b/>
          <w:bCs/>
          <w:sz w:val="24"/>
          <w:szCs w:val="24"/>
        </w:rPr>
        <w:t>2.1</w:t>
      </w:r>
      <w:r>
        <w:rPr>
          <w:sz w:val="24"/>
          <w:szCs w:val="24"/>
        </w:rPr>
        <w:t xml:space="preserve">. Peuvent participer au présent appel d'offres les </w:t>
      </w:r>
      <w:r>
        <w:rPr>
          <w:bCs/>
          <w:sz w:val="24"/>
          <w:szCs w:val="24"/>
          <w:lang w:eastAsia="fr-FR"/>
        </w:rPr>
        <w:t>Cabinets de Consultants (Bureau de consulting/Formation)</w:t>
      </w:r>
      <w:r>
        <w:rPr>
          <w:sz w:val="24"/>
          <w:szCs w:val="24"/>
        </w:rPr>
        <w:t xml:space="preserve">, justifiant qu’ils possèdent toutes les compétences et les garanties requises pour assurer, dans de bonnes conditions, l’exécution de ce marché.  </w:t>
      </w:r>
    </w:p>
    <w:p w:rsidR="004A15E3" w:rsidRDefault="000D6203">
      <w:pPr>
        <w:spacing w:line="360" w:lineRule="auto"/>
        <w:rPr>
          <w:sz w:val="24"/>
          <w:szCs w:val="24"/>
        </w:rPr>
      </w:pPr>
      <w:r>
        <w:rPr>
          <w:b/>
          <w:bCs/>
          <w:sz w:val="24"/>
          <w:szCs w:val="24"/>
        </w:rPr>
        <w:t>2.2.</w:t>
      </w:r>
      <w:r>
        <w:rPr>
          <w:sz w:val="24"/>
          <w:szCs w:val="24"/>
        </w:rPr>
        <w:t xml:space="preserve"> Les personnes physiques ou morales en état de faillite ou de liquidation judiciaire ne sont pas admises à soumissionner.  </w:t>
      </w:r>
    </w:p>
    <w:p w:rsidR="004A15E3" w:rsidRDefault="000D6203">
      <w:pPr>
        <w:spacing w:line="360" w:lineRule="auto"/>
        <w:rPr>
          <w:sz w:val="24"/>
          <w:szCs w:val="24"/>
        </w:rPr>
      </w:pPr>
      <w:r>
        <w:rPr>
          <w:b/>
          <w:bCs/>
          <w:sz w:val="24"/>
          <w:szCs w:val="24"/>
        </w:rPr>
        <w:t>2.3.</w:t>
      </w:r>
      <w:r>
        <w:rPr>
          <w:sz w:val="24"/>
          <w:szCs w:val="24"/>
        </w:rPr>
        <w:t xml:space="preserve"> </w:t>
      </w:r>
      <w:r>
        <w:rPr>
          <w:sz w:val="24"/>
          <w:lang w:eastAsia="en-GB"/>
        </w:rPr>
        <w:t>Les soumissionnaires, souhaitant participer à cet appel d’offres, doivent obligatoirement soumettre leurs offres à travers la procédure des achats publics en ligne (TUNEPS).</w:t>
      </w:r>
    </w:p>
    <w:p w:rsidR="004A15E3" w:rsidRDefault="004A15E3">
      <w:pPr>
        <w:spacing w:line="360" w:lineRule="auto"/>
        <w:rPr>
          <w:sz w:val="24"/>
          <w:szCs w:val="24"/>
        </w:rPr>
      </w:pPr>
    </w:p>
    <w:p w:rsidR="004A15E3" w:rsidRDefault="004A15E3">
      <w:pPr>
        <w:spacing w:line="360" w:lineRule="auto"/>
        <w:rPr>
          <w:sz w:val="24"/>
          <w:szCs w:val="24"/>
        </w:rPr>
      </w:pPr>
    </w:p>
    <w:p w:rsidR="004A15E3" w:rsidRDefault="004A15E3">
      <w:pPr>
        <w:spacing w:line="360" w:lineRule="auto"/>
        <w:rPr>
          <w:sz w:val="24"/>
          <w:szCs w:val="24"/>
        </w:rPr>
      </w:pPr>
    </w:p>
    <w:p w:rsidR="004A15E3" w:rsidRDefault="004A15E3">
      <w:pPr>
        <w:spacing w:line="360" w:lineRule="auto"/>
        <w:rPr>
          <w:sz w:val="24"/>
          <w:szCs w:val="24"/>
        </w:rPr>
      </w:pPr>
    </w:p>
    <w:p w:rsidR="004A15E3" w:rsidRDefault="000D6203">
      <w:pPr>
        <w:spacing w:line="360" w:lineRule="auto"/>
        <w:contextualSpacing/>
        <w:rPr>
          <w:b/>
          <w:bCs/>
          <w:color w:val="FF0000"/>
          <w:sz w:val="28"/>
          <w:szCs w:val="28"/>
          <w:lang w:eastAsia="en-GB"/>
        </w:rPr>
      </w:pPr>
      <w:r>
        <w:rPr>
          <w:b/>
          <w:bCs/>
          <w:sz w:val="24"/>
          <w:szCs w:val="24"/>
        </w:rPr>
        <w:t xml:space="preserve">ARTICLE 3 : </w:t>
      </w:r>
      <w:r>
        <w:rPr>
          <w:b/>
          <w:bCs/>
          <w:color w:val="000000"/>
          <w:sz w:val="24"/>
          <w:szCs w:val="24"/>
          <w:lang w:eastAsia="fr-FR"/>
        </w:rPr>
        <w:t>Modalités de transmission des offres</w:t>
      </w:r>
    </w:p>
    <w:p w:rsidR="004A15E3" w:rsidRDefault="000D6203">
      <w:pPr>
        <w:spacing w:line="360" w:lineRule="auto"/>
        <w:rPr>
          <w:sz w:val="24"/>
          <w:szCs w:val="24"/>
          <w:lang w:eastAsia="en-GB"/>
        </w:rPr>
      </w:pPr>
      <w:r>
        <w:rPr>
          <w:sz w:val="24"/>
          <w:szCs w:val="24"/>
          <w:lang w:eastAsia="en-GB"/>
        </w:rPr>
        <w:t>L’offre est constituée de :</w:t>
      </w:r>
    </w:p>
    <w:p w:rsidR="004A15E3" w:rsidRDefault="000D6203">
      <w:pPr>
        <w:numPr>
          <w:ilvl w:val="0"/>
          <w:numId w:val="4"/>
        </w:numPr>
        <w:autoSpaceDE w:val="0"/>
        <w:autoSpaceDN w:val="0"/>
        <w:adjustRightInd w:val="0"/>
        <w:spacing w:line="360" w:lineRule="auto"/>
        <w:rPr>
          <w:sz w:val="24"/>
          <w:szCs w:val="24"/>
          <w:lang w:eastAsia="en-GB"/>
        </w:rPr>
      </w:pPr>
      <w:r>
        <w:rPr>
          <w:sz w:val="24"/>
          <w:szCs w:val="24"/>
          <w:lang w:eastAsia="en-GB"/>
        </w:rPr>
        <w:t>La soumission Administrative,</w:t>
      </w:r>
    </w:p>
    <w:p w:rsidR="004A15E3" w:rsidRDefault="000D6203">
      <w:pPr>
        <w:numPr>
          <w:ilvl w:val="0"/>
          <w:numId w:val="4"/>
        </w:numPr>
        <w:autoSpaceDE w:val="0"/>
        <w:autoSpaceDN w:val="0"/>
        <w:adjustRightInd w:val="0"/>
        <w:spacing w:line="360" w:lineRule="auto"/>
        <w:rPr>
          <w:sz w:val="24"/>
          <w:szCs w:val="24"/>
          <w:lang w:eastAsia="en-GB"/>
        </w:rPr>
      </w:pPr>
      <w:r>
        <w:rPr>
          <w:sz w:val="24"/>
          <w:szCs w:val="24"/>
          <w:lang w:eastAsia="en-GB"/>
        </w:rPr>
        <w:t xml:space="preserve">L’offre technique, </w:t>
      </w:r>
    </w:p>
    <w:p w:rsidR="004A15E3" w:rsidRDefault="000D6203">
      <w:pPr>
        <w:numPr>
          <w:ilvl w:val="0"/>
          <w:numId w:val="4"/>
        </w:numPr>
        <w:autoSpaceDE w:val="0"/>
        <w:autoSpaceDN w:val="0"/>
        <w:adjustRightInd w:val="0"/>
        <w:spacing w:line="360" w:lineRule="auto"/>
        <w:rPr>
          <w:color w:val="EE0000"/>
          <w:sz w:val="24"/>
          <w:szCs w:val="24"/>
          <w:lang w:eastAsia="en-GB"/>
        </w:rPr>
      </w:pPr>
      <w:r>
        <w:rPr>
          <w:sz w:val="24"/>
          <w:szCs w:val="24"/>
          <w:lang w:eastAsia="en-GB"/>
        </w:rPr>
        <w:t>Et l’offre financière</w:t>
      </w:r>
      <w:r>
        <w:rPr>
          <w:color w:val="EE0000"/>
          <w:sz w:val="24"/>
          <w:szCs w:val="24"/>
          <w:lang w:eastAsia="en-GB"/>
        </w:rPr>
        <w:t xml:space="preserve">.  </w:t>
      </w:r>
    </w:p>
    <w:p w:rsidR="004A15E3" w:rsidRDefault="000D6203">
      <w:pPr>
        <w:widowControl w:val="0"/>
        <w:suppressAutoHyphens/>
        <w:autoSpaceDE w:val="0"/>
        <w:spacing w:line="360" w:lineRule="auto"/>
        <w:rPr>
          <w:sz w:val="24"/>
          <w:szCs w:val="24"/>
          <w:lang w:eastAsia="en-GB"/>
        </w:rPr>
      </w:pPr>
      <w:r>
        <w:rPr>
          <w:sz w:val="24"/>
          <w:szCs w:val="24"/>
          <w:lang w:eastAsia="en-GB"/>
        </w:rPr>
        <w:t>L’envoi des offres doit se faire suivant la procédure en ligne à travers le Système TUNEPS :</w:t>
      </w:r>
    </w:p>
    <w:p w:rsidR="004A15E3" w:rsidRDefault="000D6203">
      <w:pPr>
        <w:numPr>
          <w:ilvl w:val="0"/>
          <w:numId w:val="5"/>
        </w:numPr>
        <w:autoSpaceDE w:val="0"/>
        <w:autoSpaceDN w:val="0"/>
        <w:adjustRightInd w:val="0"/>
        <w:spacing w:line="360" w:lineRule="auto"/>
        <w:ind w:left="709" w:hanging="283"/>
        <w:rPr>
          <w:sz w:val="24"/>
          <w:szCs w:val="24"/>
          <w:lang w:eastAsia="en-GB"/>
        </w:rPr>
      </w:pPr>
      <w:bookmarkStart w:id="16" w:name="_Hlk54536778"/>
      <w:bookmarkStart w:id="17" w:name="_Hlk54537635"/>
      <w:r>
        <w:rPr>
          <w:sz w:val="24"/>
          <w:szCs w:val="24"/>
          <w:lang w:eastAsia="en-GB"/>
        </w:rPr>
        <w:t xml:space="preserve">Pour participer à l’appel d'offres par la procédure en ligne, les soumissionnaires doivent s'inscrire au système TUNEPS. Pour ce faire, ils peuvent consulter respectivement le manuel d’enregistrement des fournisseurs et le guide de participation fournisseur accessible sur l’adresse www.tuneps.tn ou contacter l’unité de gestion TUNEPS sur tél : 70 130340/71 566 364 ou par email : tuneps@pm.gov.tn. </w:t>
      </w:r>
    </w:p>
    <w:p w:rsidR="004A15E3" w:rsidRDefault="000D6203">
      <w:pPr>
        <w:numPr>
          <w:ilvl w:val="0"/>
          <w:numId w:val="5"/>
        </w:numPr>
        <w:autoSpaceDE w:val="0"/>
        <w:autoSpaceDN w:val="0"/>
        <w:adjustRightInd w:val="0"/>
        <w:spacing w:line="360" w:lineRule="auto"/>
        <w:ind w:left="709" w:hanging="283"/>
        <w:rPr>
          <w:sz w:val="24"/>
          <w:szCs w:val="24"/>
          <w:lang w:eastAsia="en-GB"/>
        </w:rPr>
      </w:pPr>
      <w:r>
        <w:rPr>
          <w:sz w:val="24"/>
          <w:szCs w:val="24"/>
          <w:lang w:eastAsia="en-GB"/>
        </w:rPr>
        <w:t>Sont envoyées sur TUNEPS, toutes les offres financières et techniques, sauf en cas de dépassement du volume maximum permis techniquement et indiqué dans le manuel de procédures. Dans ce cas, il est possible d’envoyer une partie de l’offre hors ligne, conformément aux dispositions de l’article 55 du décret 1039</w:t>
      </w:r>
      <w:r>
        <w:rPr>
          <w:sz w:val="24"/>
          <w:szCs w:val="24"/>
        </w:rPr>
        <w:t xml:space="preserve"> du 13 mars 2014 portant réglementation des marchés publics</w:t>
      </w:r>
      <w:r>
        <w:rPr>
          <w:sz w:val="24"/>
          <w:szCs w:val="24"/>
          <w:lang w:eastAsia="en-GB"/>
        </w:rPr>
        <w:t xml:space="preserve"> sans altérer le contenu et le caractère unique de l’offre, et que le soumissionnaire mentionne dans son offre électronique les pièces envoyées hors ligne sans qu’elles ne soient en contradiction avec</w:t>
      </w:r>
      <w:r>
        <w:rPr>
          <w:color w:val="000000"/>
          <w:sz w:val="24"/>
          <w:szCs w:val="24"/>
          <w:lang w:eastAsia="fr-FR"/>
        </w:rPr>
        <w:t xml:space="preserve"> l’offre électronique. Et ce dans les délais fixés pour </w:t>
      </w:r>
      <w:r>
        <w:rPr>
          <w:sz w:val="24"/>
          <w:szCs w:val="24"/>
          <w:lang w:eastAsia="en-GB"/>
        </w:rPr>
        <w:t>la réception des candidatures et des offres.</w:t>
      </w:r>
    </w:p>
    <w:p w:rsidR="004A15E3" w:rsidRDefault="000D6203">
      <w:pPr>
        <w:numPr>
          <w:ilvl w:val="0"/>
          <w:numId w:val="5"/>
        </w:numPr>
        <w:autoSpaceDE w:val="0"/>
        <w:autoSpaceDN w:val="0"/>
        <w:adjustRightInd w:val="0"/>
        <w:spacing w:line="360" w:lineRule="auto"/>
        <w:ind w:left="709" w:hanging="283"/>
        <w:rPr>
          <w:sz w:val="24"/>
          <w:szCs w:val="24"/>
          <w:lang w:eastAsia="en-GB"/>
        </w:rPr>
      </w:pPr>
      <w:r>
        <w:rPr>
          <w:sz w:val="24"/>
          <w:szCs w:val="24"/>
          <w:lang w:eastAsia="en-GB"/>
        </w:rPr>
        <w:t>En cas de contradiction entre les éléments de l’offre électronique et les éléments de l’offre hors ligne, les éléments de l’offre électronique seront tenus pour bons.</w:t>
      </w:r>
    </w:p>
    <w:p w:rsidR="004A15E3" w:rsidRDefault="000D6203">
      <w:pPr>
        <w:numPr>
          <w:ilvl w:val="0"/>
          <w:numId w:val="5"/>
        </w:numPr>
        <w:autoSpaceDE w:val="0"/>
        <w:autoSpaceDN w:val="0"/>
        <w:adjustRightInd w:val="0"/>
        <w:spacing w:line="360" w:lineRule="auto"/>
        <w:ind w:hanging="294"/>
        <w:rPr>
          <w:sz w:val="24"/>
          <w:szCs w:val="24"/>
          <w:lang w:eastAsia="en-GB"/>
        </w:rPr>
      </w:pPr>
      <w:r>
        <w:rPr>
          <w:sz w:val="24"/>
          <w:szCs w:val="24"/>
          <w:lang w:eastAsia="en-GB"/>
        </w:rPr>
        <w:t xml:space="preserve">Toute offre qui ne respecte pas les présentes conditions de l’appel d’offres ou qui contient des réserves non levées par le soumissionnaire sera déclarée nulle et non avenue. </w:t>
      </w:r>
    </w:p>
    <w:p w:rsidR="004A15E3" w:rsidRDefault="000D6203">
      <w:pPr>
        <w:numPr>
          <w:ilvl w:val="0"/>
          <w:numId w:val="5"/>
        </w:numPr>
        <w:autoSpaceDE w:val="0"/>
        <w:autoSpaceDN w:val="0"/>
        <w:adjustRightInd w:val="0"/>
        <w:spacing w:line="360" w:lineRule="auto"/>
        <w:ind w:hanging="294"/>
        <w:rPr>
          <w:sz w:val="24"/>
          <w:szCs w:val="24"/>
          <w:lang w:eastAsia="en-GB"/>
        </w:rPr>
      </w:pPr>
      <w:r>
        <w:rPr>
          <w:sz w:val="24"/>
          <w:szCs w:val="24"/>
          <w:lang w:eastAsia="en-GB"/>
        </w:rPr>
        <w:t>Après remise de son offre, le soumissionnaire</w:t>
      </w:r>
      <w:bookmarkStart w:id="18" w:name="_GoBack"/>
      <w:bookmarkEnd w:id="18"/>
      <w:r>
        <w:rPr>
          <w:sz w:val="24"/>
          <w:szCs w:val="24"/>
          <w:lang w:eastAsia="en-GB"/>
        </w:rPr>
        <w:t xml:space="preserve"> ne pourra la retirer ou lui apporter quelques modifications que ce soit. Cette condition est valable à la fois avant et après l'expiration du délai de remise des offres.</w:t>
      </w:r>
      <w:bookmarkEnd w:id="16"/>
      <w:bookmarkEnd w:id="17"/>
    </w:p>
    <w:p w:rsidR="004A15E3" w:rsidRDefault="004A15E3">
      <w:pPr>
        <w:autoSpaceDE w:val="0"/>
        <w:autoSpaceDN w:val="0"/>
        <w:adjustRightInd w:val="0"/>
        <w:spacing w:after="18" w:line="360" w:lineRule="auto"/>
        <w:rPr>
          <w:sz w:val="24"/>
          <w:szCs w:val="24"/>
          <w:lang w:eastAsia="en-GB"/>
        </w:rPr>
      </w:pPr>
    </w:p>
    <w:p w:rsidR="004A15E3" w:rsidRDefault="000D6203" w:rsidP="00E724A8">
      <w:pPr>
        <w:autoSpaceDE w:val="0"/>
        <w:autoSpaceDN w:val="0"/>
        <w:adjustRightInd w:val="0"/>
        <w:spacing w:after="18" w:line="360" w:lineRule="auto"/>
        <w:rPr>
          <w:sz w:val="24"/>
          <w:szCs w:val="24"/>
          <w:lang w:eastAsia="en-GB"/>
        </w:rPr>
      </w:pPr>
      <w:r>
        <w:rPr>
          <w:sz w:val="24"/>
          <w:szCs w:val="24"/>
          <w:lang w:eastAsia="en-GB"/>
        </w:rPr>
        <w:t xml:space="preserve">La date limite de réception des offres est fixée pour </w:t>
      </w:r>
      <w:r>
        <w:rPr>
          <w:b/>
          <w:bCs/>
          <w:color w:val="000000"/>
          <w:sz w:val="24"/>
          <w:szCs w:val="24"/>
          <w:u w:val="single"/>
          <w:shd w:val="clear" w:color="auto" w:fill="FFFFFF" w:themeFill="background1"/>
          <w:lang w:eastAsia="en-GB"/>
        </w:rPr>
        <w:t xml:space="preserve">le </w:t>
      </w:r>
      <w:proofErr w:type="gramStart"/>
      <w:r w:rsidR="00E724A8">
        <w:rPr>
          <w:b/>
          <w:bCs/>
          <w:color w:val="000000"/>
          <w:sz w:val="24"/>
          <w:szCs w:val="24"/>
          <w:u w:val="single"/>
          <w:shd w:val="clear" w:color="auto" w:fill="FFFFFF" w:themeFill="background1"/>
          <w:lang w:eastAsia="en-GB"/>
        </w:rPr>
        <w:t xml:space="preserve">Jeudi </w:t>
      </w:r>
      <w:r w:rsidR="00825BC1">
        <w:rPr>
          <w:b/>
          <w:bCs/>
          <w:color w:val="000000"/>
          <w:sz w:val="24"/>
          <w:szCs w:val="24"/>
          <w:u w:val="single"/>
          <w:shd w:val="clear" w:color="auto" w:fill="FFFFFF" w:themeFill="background1"/>
          <w:lang w:eastAsia="en-GB"/>
        </w:rPr>
        <w:t xml:space="preserve"> </w:t>
      </w:r>
      <w:r w:rsidR="00E724A8">
        <w:rPr>
          <w:b/>
          <w:bCs/>
          <w:color w:val="000000"/>
          <w:sz w:val="24"/>
          <w:szCs w:val="24"/>
          <w:u w:val="single"/>
          <w:shd w:val="clear" w:color="auto" w:fill="FFFFFF" w:themeFill="background1"/>
          <w:lang w:eastAsia="en-GB"/>
        </w:rPr>
        <w:t>21</w:t>
      </w:r>
      <w:proofErr w:type="gramEnd"/>
      <w:r w:rsidR="00825BC1">
        <w:rPr>
          <w:b/>
          <w:bCs/>
          <w:color w:val="000000"/>
          <w:sz w:val="24"/>
          <w:szCs w:val="24"/>
          <w:u w:val="single"/>
          <w:shd w:val="clear" w:color="auto" w:fill="FFFFFF" w:themeFill="background1"/>
          <w:lang w:eastAsia="en-GB"/>
        </w:rPr>
        <w:t xml:space="preserve">  Mai 2026</w:t>
      </w:r>
      <w:r>
        <w:rPr>
          <w:color w:val="000000"/>
          <w:sz w:val="24"/>
          <w:szCs w:val="24"/>
          <w:lang w:eastAsia="en-GB"/>
        </w:rPr>
        <w:t xml:space="preserve">, </w:t>
      </w:r>
      <w:r>
        <w:rPr>
          <w:sz w:val="24"/>
          <w:szCs w:val="24"/>
          <w:lang w:eastAsia="en-GB"/>
        </w:rPr>
        <w:t>la date de réception par le système TUNEPS fait foi.</w:t>
      </w:r>
    </w:p>
    <w:p w:rsidR="004A15E3" w:rsidRDefault="004A15E3">
      <w:pPr>
        <w:widowControl w:val="0"/>
        <w:spacing w:line="360" w:lineRule="auto"/>
        <w:rPr>
          <w:color w:val="000000"/>
          <w:sz w:val="18"/>
          <w:szCs w:val="18"/>
          <w:lang w:eastAsia="fr-FR"/>
        </w:rPr>
      </w:pPr>
    </w:p>
    <w:p w:rsidR="004A15E3" w:rsidRDefault="000D6203">
      <w:pPr>
        <w:autoSpaceDE w:val="0"/>
        <w:autoSpaceDN w:val="0"/>
        <w:adjustRightInd w:val="0"/>
        <w:spacing w:after="18" w:line="360" w:lineRule="auto"/>
        <w:rPr>
          <w:b/>
          <w:bCs/>
          <w:color w:val="000000"/>
          <w:sz w:val="24"/>
          <w:szCs w:val="24"/>
          <w:lang w:eastAsia="en-GB"/>
        </w:rPr>
      </w:pPr>
      <w:r>
        <w:rPr>
          <w:sz w:val="24"/>
          <w:szCs w:val="24"/>
          <w:lang w:eastAsia="en-GB"/>
        </w:rPr>
        <w:t xml:space="preserve">La séance d’ouverture est prévue pour le même jour </w:t>
      </w:r>
      <w:r>
        <w:rPr>
          <w:b/>
          <w:bCs/>
          <w:color w:val="000000"/>
          <w:sz w:val="24"/>
          <w:szCs w:val="24"/>
          <w:lang w:eastAsia="en-GB"/>
        </w:rPr>
        <w:t>à 10h30.</w:t>
      </w:r>
    </w:p>
    <w:p w:rsidR="004A15E3" w:rsidRDefault="004A15E3">
      <w:pPr>
        <w:autoSpaceDE w:val="0"/>
        <w:autoSpaceDN w:val="0"/>
        <w:adjustRightInd w:val="0"/>
        <w:spacing w:after="18" w:line="360" w:lineRule="auto"/>
        <w:rPr>
          <w:b/>
          <w:bCs/>
          <w:color w:val="000000"/>
          <w:sz w:val="24"/>
          <w:szCs w:val="24"/>
          <w:rtl/>
          <w:lang w:eastAsia="en-GB"/>
        </w:rPr>
      </w:pPr>
    </w:p>
    <w:p w:rsidR="004A15E3" w:rsidRDefault="004A15E3">
      <w:pPr>
        <w:autoSpaceDE w:val="0"/>
        <w:autoSpaceDN w:val="0"/>
        <w:adjustRightInd w:val="0"/>
        <w:spacing w:after="18" w:line="360" w:lineRule="auto"/>
        <w:rPr>
          <w:b/>
          <w:bCs/>
          <w:color w:val="000000"/>
          <w:sz w:val="24"/>
          <w:szCs w:val="24"/>
          <w:rtl/>
          <w:lang w:eastAsia="en-GB"/>
        </w:rPr>
      </w:pPr>
    </w:p>
    <w:p w:rsidR="004A15E3" w:rsidRDefault="004A15E3">
      <w:pPr>
        <w:autoSpaceDE w:val="0"/>
        <w:autoSpaceDN w:val="0"/>
        <w:adjustRightInd w:val="0"/>
        <w:spacing w:after="18" w:line="360" w:lineRule="auto"/>
        <w:rPr>
          <w:b/>
          <w:bCs/>
          <w:color w:val="000000"/>
          <w:sz w:val="24"/>
          <w:szCs w:val="24"/>
          <w:rtl/>
          <w:lang w:eastAsia="en-GB"/>
        </w:rPr>
      </w:pPr>
    </w:p>
    <w:p w:rsidR="004A15E3" w:rsidRDefault="004A15E3">
      <w:pPr>
        <w:autoSpaceDE w:val="0"/>
        <w:autoSpaceDN w:val="0"/>
        <w:adjustRightInd w:val="0"/>
        <w:spacing w:after="18" w:line="360" w:lineRule="auto"/>
        <w:rPr>
          <w:b/>
          <w:bCs/>
          <w:color w:val="000000"/>
          <w:sz w:val="24"/>
          <w:szCs w:val="24"/>
          <w:lang w:eastAsia="en-GB"/>
        </w:rPr>
      </w:pPr>
    </w:p>
    <w:p w:rsidR="004A15E3" w:rsidRDefault="000D6203">
      <w:pPr>
        <w:autoSpaceDE w:val="0"/>
        <w:autoSpaceDN w:val="0"/>
        <w:adjustRightInd w:val="0"/>
        <w:spacing w:line="360" w:lineRule="auto"/>
        <w:ind w:left="142"/>
        <w:contextualSpacing/>
        <w:rPr>
          <w:b/>
          <w:sz w:val="24"/>
          <w:szCs w:val="24"/>
          <w:u w:val="single"/>
          <w:lang w:eastAsia="fr-FR"/>
        </w:rPr>
      </w:pPr>
      <w:bookmarkStart w:id="19" w:name="_Toc55392818"/>
      <w:r>
        <w:rPr>
          <w:b/>
          <w:bCs/>
          <w:color w:val="000000"/>
          <w:sz w:val="24"/>
          <w:szCs w:val="24"/>
          <w:lang w:eastAsia="fr-FR"/>
        </w:rPr>
        <w:t xml:space="preserve">ARTICLE 4 : Éclaircissements et additifs au dossier de </w:t>
      </w:r>
      <w:bookmarkEnd w:id="19"/>
      <w:r>
        <w:rPr>
          <w:b/>
          <w:bCs/>
          <w:color w:val="000000"/>
          <w:sz w:val="24"/>
          <w:szCs w:val="24"/>
          <w:lang w:eastAsia="fr-FR"/>
        </w:rPr>
        <w:t>l’appel d’offres </w:t>
      </w:r>
    </w:p>
    <w:p w:rsidR="004A15E3" w:rsidRDefault="000D6203">
      <w:pPr>
        <w:spacing w:line="360" w:lineRule="auto"/>
        <w:rPr>
          <w:sz w:val="24"/>
          <w:szCs w:val="24"/>
          <w:lang w:eastAsia="en-GB"/>
        </w:rPr>
      </w:pPr>
      <w:r>
        <w:rPr>
          <w:sz w:val="24"/>
          <w:szCs w:val="24"/>
          <w:lang w:eastAsia="en-GB"/>
        </w:rPr>
        <w:t xml:space="preserve">Tout soumissionnaire désirant obtenir des éclaircissements sur le présent appel d’offres est appelé à notifier sa demande à travers TUNEPS, 15 jours avant la date limite de la réception des offres. </w:t>
      </w:r>
    </w:p>
    <w:p w:rsidR="004A15E3" w:rsidRDefault="000D6203">
      <w:pPr>
        <w:spacing w:line="360" w:lineRule="auto"/>
        <w:rPr>
          <w:sz w:val="24"/>
          <w:szCs w:val="24"/>
          <w:lang w:eastAsia="en-GB"/>
        </w:rPr>
      </w:pPr>
      <w:r>
        <w:rPr>
          <w:sz w:val="24"/>
          <w:szCs w:val="24"/>
          <w:lang w:eastAsia="en-GB"/>
        </w:rPr>
        <w:t xml:space="preserve">Les réponses aux éclaircissements seront publiées sur la plateforme TUNEPS, 10 jours avant la date limite de la réception des offres. </w:t>
      </w:r>
    </w:p>
    <w:p w:rsidR="004A15E3" w:rsidRDefault="000D6203">
      <w:pPr>
        <w:spacing w:line="360" w:lineRule="auto"/>
        <w:ind w:right="-1"/>
        <w:rPr>
          <w:sz w:val="24"/>
          <w:szCs w:val="24"/>
          <w:lang w:eastAsia="en-GB"/>
        </w:rPr>
      </w:pPr>
      <w:r>
        <w:rPr>
          <w:sz w:val="24"/>
          <w:szCs w:val="24"/>
          <w:lang w:eastAsia="en-GB"/>
        </w:rPr>
        <w:t xml:space="preserve">Au cas où ces renseignements ou éclaircissements sont importants et peuvent introduire des changements de fond sur les termes de l’appel d’offres, une prorogation de la date limite fixée pour la réception des offres pour une période suffisante sera prononcée, afin de permettre aux soumissionnaires de présenter des offres sérieuses.  </w:t>
      </w:r>
    </w:p>
    <w:p w:rsidR="004A15E3" w:rsidRDefault="000D6203">
      <w:pPr>
        <w:spacing w:line="360" w:lineRule="auto"/>
        <w:ind w:right="-1"/>
        <w:rPr>
          <w:sz w:val="24"/>
          <w:szCs w:val="24"/>
          <w:lang w:eastAsia="en-GB"/>
        </w:rPr>
      </w:pPr>
      <w:r>
        <w:rPr>
          <w:sz w:val="24"/>
          <w:szCs w:val="24"/>
          <w:lang w:eastAsia="en-GB"/>
        </w:rPr>
        <w:t>Cette prorogation doit être rendue publique sur la plateforme TUNEPS et par voie de presse.</w:t>
      </w:r>
    </w:p>
    <w:p w:rsidR="004A15E3" w:rsidRDefault="004A15E3">
      <w:pPr>
        <w:spacing w:line="360" w:lineRule="auto"/>
        <w:ind w:right="-1"/>
        <w:rPr>
          <w:sz w:val="24"/>
          <w:szCs w:val="24"/>
          <w:lang w:eastAsia="en-GB"/>
        </w:rPr>
      </w:pPr>
    </w:p>
    <w:p w:rsidR="004A15E3" w:rsidRDefault="000D6203">
      <w:pPr>
        <w:autoSpaceDE w:val="0"/>
        <w:autoSpaceDN w:val="0"/>
        <w:adjustRightInd w:val="0"/>
        <w:spacing w:line="360" w:lineRule="auto"/>
        <w:ind w:left="142"/>
        <w:contextualSpacing/>
        <w:rPr>
          <w:b/>
          <w:bCs/>
          <w:color w:val="000000"/>
          <w:sz w:val="24"/>
          <w:szCs w:val="24"/>
          <w:lang w:eastAsia="fr-FR"/>
        </w:rPr>
      </w:pPr>
      <w:bookmarkStart w:id="20" w:name="_Toc55392819"/>
      <w:r>
        <w:rPr>
          <w:b/>
          <w:bCs/>
          <w:color w:val="000000"/>
          <w:sz w:val="24"/>
          <w:szCs w:val="24"/>
          <w:lang w:eastAsia="fr-FR"/>
        </w:rPr>
        <w:t xml:space="preserve">ARTICLE 5 : Retrait </w:t>
      </w:r>
      <w:bookmarkEnd w:id="20"/>
      <w:r>
        <w:rPr>
          <w:b/>
          <w:bCs/>
          <w:color w:val="000000"/>
          <w:sz w:val="24"/>
          <w:szCs w:val="24"/>
          <w:lang w:eastAsia="fr-FR"/>
        </w:rPr>
        <w:t>de l’appel d’offres</w:t>
      </w:r>
    </w:p>
    <w:p w:rsidR="004A15E3" w:rsidRDefault="000D6203">
      <w:pPr>
        <w:spacing w:after="240" w:line="360" w:lineRule="auto"/>
        <w:ind w:right="-1"/>
        <w:rPr>
          <w:sz w:val="24"/>
          <w:szCs w:val="24"/>
          <w:lang w:eastAsia="en-GB"/>
        </w:rPr>
      </w:pPr>
      <w:r>
        <w:rPr>
          <w:sz w:val="24"/>
          <w:szCs w:val="24"/>
          <w:lang w:eastAsia="en-GB"/>
        </w:rPr>
        <w:t>Dés publication de l’appel d’offres, les soumissionnaires potentiels intéressés par la participation peuvent télécharger, gratuitement, l’appel d’offres à partir du système TUNEPS.</w:t>
      </w:r>
    </w:p>
    <w:p w:rsidR="004A15E3" w:rsidRDefault="000D6203">
      <w:pPr>
        <w:spacing w:after="240" w:line="360" w:lineRule="auto"/>
        <w:ind w:right="-1"/>
        <w:rPr>
          <w:b/>
          <w:bCs/>
          <w:sz w:val="24"/>
          <w:szCs w:val="24"/>
          <w:lang w:eastAsia="en-GB"/>
        </w:rPr>
      </w:pPr>
      <w:r>
        <w:rPr>
          <w:b/>
          <w:bCs/>
          <w:sz w:val="24"/>
          <w:szCs w:val="24"/>
          <w:lang w:eastAsia="en-GB"/>
        </w:rPr>
        <w:t xml:space="preserve">Article 6 : Langue et Monnaie de l’offre </w:t>
      </w:r>
    </w:p>
    <w:p w:rsidR="004A15E3" w:rsidRDefault="000D6203">
      <w:pPr>
        <w:spacing w:after="240" w:line="360" w:lineRule="auto"/>
        <w:ind w:right="-1"/>
        <w:rPr>
          <w:sz w:val="24"/>
          <w:szCs w:val="24"/>
          <w:lang w:eastAsia="en-GB"/>
        </w:rPr>
      </w:pPr>
      <w:r>
        <w:rPr>
          <w:sz w:val="24"/>
          <w:szCs w:val="24"/>
          <w:lang w:eastAsia="en-GB"/>
        </w:rPr>
        <w:t xml:space="preserve">Tous les documents administratifs et techniques adressés par le soumissionnaire ainsi que toutes les correspondances échangées durant toute l’exécution du marché seront rédigées en application de ce qui suit : </w:t>
      </w:r>
    </w:p>
    <w:p w:rsidR="004A15E3" w:rsidRDefault="000D6203">
      <w:pPr>
        <w:spacing w:line="360" w:lineRule="auto"/>
        <w:ind w:right="-1"/>
        <w:rPr>
          <w:sz w:val="24"/>
          <w:szCs w:val="24"/>
          <w:lang w:eastAsia="en-GB"/>
        </w:rPr>
      </w:pPr>
      <w:r>
        <w:rPr>
          <w:b/>
          <w:bCs/>
          <w:sz w:val="24"/>
          <w:szCs w:val="24"/>
          <w:lang w:eastAsia="en-GB"/>
        </w:rPr>
        <w:t>6.1. Langue du marché</w:t>
      </w:r>
      <w:r>
        <w:rPr>
          <w:sz w:val="24"/>
          <w:szCs w:val="24"/>
          <w:lang w:eastAsia="en-GB"/>
        </w:rPr>
        <w:t xml:space="preserve"> : Le Français et l’Arabe.</w:t>
      </w:r>
    </w:p>
    <w:p w:rsidR="004A15E3" w:rsidRDefault="000D6203">
      <w:pPr>
        <w:spacing w:line="360" w:lineRule="auto"/>
        <w:ind w:right="-1"/>
        <w:rPr>
          <w:sz w:val="24"/>
          <w:szCs w:val="24"/>
          <w:rtl/>
          <w:lang w:eastAsia="en-GB"/>
        </w:rPr>
      </w:pPr>
      <w:r>
        <w:rPr>
          <w:sz w:val="24"/>
          <w:szCs w:val="24"/>
          <w:lang w:eastAsia="en-GB"/>
        </w:rPr>
        <w:t xml:space="preserve"> </w:t>
      </w:r>
      <w:r>
        <w:rPr>
          <w:b/>
          <w:bCs/>
          <w:sz w:val="24"/>
          <w:szCs w:val="24"/>
          <w:lang w:eastAsia="en-GB"/>
        </w:rPr>
        <w:t>6.2. Monnaie de l’offre</w:t>
      </w:r>
      <w:r>
        <w:rPr>
          <w:sz w:val="24"/>
          <w:szCs w:val="24"/>
          <w:lang w:eastAsia="en-GB"/>
        </w:rPr>
        <w:t xml:space="preserve"> : Le Dinar Tunisien.</w:t>
      </w:r>
    </w:p>
    <w:p w:rsidR="004A15E3" w:rsidRDefault="004A15E3">
      <w:pPr>
        <w:spacing w:line="360" w:lineRule="auto"/>
        <w:ind w:right="-1"/>
        <w:rPr>
          <w:sz w:val="24"/>
          <w:szCs w:val="24"/>
          <w:lang w:eastAsia="en-GB"/>
        </w:rPr>
      </w:pPr>
    </w:p>
    <w:p w:rsidR="004A15E3" w:rsidRDefault="000D6203">
      <w:pPr>
        <w:spacing w:line="360" w:lineRule="auto"/>
        <w:ind w:right="-1"/>
        <w:rPr>
          <w:b/>
          <w:bCs/>
          <w:sz w:val="24"/>
          <w:szCs w:val="24"/>
          <w:lang w:eastAsia="en-GB"/>
        </w:rPr>
      </w:pPr>
      <w:r>
        <w:rPr>
          <w:b/>
          <w:bCs/>
          <w:sz w:val="24"/>
          <w:szCs w:val="24"/>
          <w:lang w:eastAsia="en-GB"/>
        </w:rPr>
        <w:t>Article 7 : Etablissement du Montant de l’offre</w:t>
      </w:r>
    </w:p>
    <w:p w:rsidR="004A15E3" w:rsidRDefault="000D6203">
      <w:pPr>
        <w:spacing w:line="360" w:lineRule="auto"/>
        <w:rPr>
          <w:sz w:val="24"/>
          <w:szCs w:val="24"/>
        </w:rPr>
      </w:pPr>
      <w:r>
        <w:rPr>
          <w:sz w:val="24"/>
          <w:szCs w:val="24"/>
        </w:rPr>
        <w:t xml:space="preserve">Le montant du marché est forfaitaire, ferme et non-révisable </w:t>
      </w:r>
      <w:bookmarkStart w:id="21" w:name="_Hlk214617831"/>
      <w:r>
        <w:rPr>
          <w:sz w:val="24"/>
          <w:szCs w:val="24"/>
        </w:rPr>
        <w:t xml:space="preserve">et libellé en dinar Tunisien </w:t>
      </w:r>
      <w:bookmarkEnd w:id="21"/>
      <w:r>
        <w:rPr>
          <w:sz w:val="24"/>
          <w:szCs w:val="24"/>
        </w:rPr>
        <w:t xml:space="preserve">pour toute la période d’exécution du marché. Le titulaire du marché ne peut sous aucun prétexte revenir sur ce montant qui est censé comprendre tous les frais de toutes natures, bénéfices, impôts, droits et taxes, le montant HTVA, la TVA et le montant TTC.  </w:t>
      </w:r>
    </w:p>
    <w:p w:rsidR="004A15E3" w:rsidRDefault="004A15E3">
      <w:pPr>
        <w:spacing w:line="360" w:lineRule="auto"/>
        <w:rPr>
          <w:sz w:val="24"/>
          <w:szCs w:val="24"/>
          <w:rtl/>
          <w:lang w:bidi="ar-TN"/>
        </w:rPr>
      </w:pPr>
    </w:p>
    <w:p w:rsidR="004A15E3" w:rsidRDefault="000D6203">
      <w:pPr>
        <w:autoSpaceDE w:val="0"/>
        <w:autoSpaceDN w:val="0"/>
        <w:adjustRightInd w:val="0"/>
        <w:spacing w:line="360" w:lineRule="auto"/>
        <w:contextualSpacing/>
        <w:rPr>
          <w:b/>
          <w:bCs/>
          <w:color w:val="000000"/>
          <w:sz w:val="24"/>
          <w:szCs w:val="24"/>
          <w:lang w:eastAsia="fr-FR"/>
        </w:rPr>
      </w:pPr>
      <w:bookmarkStart w:id="22" w:name="_Toc55392824"/>
      <w:bookmarkStart w:id="23" w:name="_Toc342304055"/>
      <w:bookmarkStart w:id="24" w:name="_Toc344212219"/>
      <w:bookmarkStart w:id="25" w:name="_Toc345337270"/>
      <w:r>
        <w:rPr>
          <w:b/>
          <w:bCs/>
          <w:color w:val="000000"/>
          <w:sz w:val="24"/>
          <w:szCs w:val="24"/>
          <w:lang w:eastAsia="fr-FR"/>
        </w:rPr>
        <w:t xml:space="preserve">ARTICLE 8 : Documents </w:t>
      </w:r>
      <w:bookmarkEnd w:id="22"/>
      <w:r>
        <w:rPr>
          <w:b/>
          <w:bCs/>
          <w:color w:val="000000"/>
          <w:sz w:val="24"/>
          <w:szCs w:val="24"/>
          <w:lang w:eastAsia="fr-FR"/>
        </w:rPr>
        <w:t xml:space="preserve">constitutifs de l’offre   </w:t>
      </w:r>
    </w:p>
    <w:p w:rsidR="004A15E3" w:rsidRDefault="000D6203">
      <w:pPr>
        <w:widowControl w:val="0"/>
        <w:suppressAutoHyphens/>
        <w:spacing w:line="360" w:lineRule="auto"/>
        <w:rPr>
          <w:sz w:val="24"/>
          <w:szCs w:val="24"/>
          <w:rtl/>
          <w:lang w:eastAsia="en-GB"/>
        </w:rPr>
      </w:pPr>
      <w:r>
        <w:rPr>
          <w:sz w:val="24"/>
          <w:szCs w:val="24"/>
          <w:lang w:eastAsia="en-GB"/>
        </w:rPr>
        <w:t xml:space="preserve">L’offre du soumissionnaire doit contenir : </w:t>
      </w:r>
    </w:p>
    <w:p w:rsidR="004A15E3" w:rsidRDefault="004A15E3">
      <w:pPr>
        <w:widowControl w:val="0"/>
        <w:suppressAutoHyphens/>
        <w:spacing w:line="360" w:lineRule="auto"/>
        <w:rPr>
          <w:sz w:val="24"/>
          <w:szCs w:val="24"/>
          <w:rtl/>
          <w:lang w:eastAsia="en-GB"/>
        </w:rPr>
      </w:pPr>
    </w:p>
    <w:p w:rsidR="004A15E3" w:rsidRDefault="004A15E3">
      <w:pPr>
        <w:widowControl w:val="0"/>
        <w:suppressAutoHyphens/>
        <w:spacing w:line="360" w:lineRule="auto"/>
        <w:rPr>
          <w:sz w:val="24"/>
          <w:szCs w:val="24"/>
          <w:lang w:eastAsia="en-GB"/>
        </w:rPr>
      </w:pPr>
    </w:p>
    <w:p w:rsidR="004A15E3" w:rsidRDefault="004A15E3">
      <w:pPr>
        <w:widowControl w:val="0"/>
        <w:suppressAutoHyphens/>
        <w:spacing w:line="360" w:lineRule="auto"/>
        <w:rPr>
          <w:sz w:val="24"/>
          <w:szCs w:val="24"/>
          <w:rtl/>
          <w:lang w:eastAsia="en-GB"/>
        </w:rPr>
      </w:pPr>
    </w:p>
    <w:p w:rsidR="004A15E3" w:rsidRDefault="004A15E3">
      <w:pPr>
        <w:widowControl w:val="0"/>
        <w:suppressAutoHyphens/>
        <w:spacing w:line="360" w:lineRule="auto"/>
        <w:rPr>
          <w:sz w:val="24"/>
          <w:szCs w:val="24"/>
          <w:lang w:eastAsia="en-GB"/>
        </w:rPr>
      </w:pPr>
    </w:p>
    <w:p w:rsidR="004A15E3" w:rsidRDefault="004A15E3">
      <w:pPr>
        <w:widowControl w:val="0"/>
        <w:suppressAutoHyphens/>
        <w:spacing w:line="240" w:lineRule="auto"/>
        <w:jc w:val="left"/>
        <w:rPr>
          <w:sz w:val="24"/>
          <w:szCs w:val="24"/>
          <w:lang w:eastAsia="en-GB"/>
        </w:rPr>
      </w:pPr>
    </w:p>
    <w:p w:rsidR="004A15E3" w:rsidRDefault="000D6203">
      <w:pPr>
        <w:widowControl w:val="0"/>
        <w:suppressAutoHyphens/>
        <w:spacing w:after="120" w:line="240" w:lineRule="auto"/>
        <w:jc w:val="center"/>
        <w:rPr>
          <w:rFonts w:eastAsia="SimSun"/>
          <w:b/>
          <w:bCs/>
          <w:color w:val="000000"/>
          <w:kern w:val="1"/>
          <w:sz w:val="28"/>
          <w:szCs w:val="28"/>
          <w:shd w:val="clear" w:color="auto" w:fill="FFFFFF"/>
          <w:lang w:eastAsia="hi-IN" w:bidi="hi-IN"/>
        </w:rPr>
      </w:pPr>
      <w:r>
        <w:rPr>
          <w:rFonts w:eastAsia="SimSun"/>
          <w:b/>
          <w:bCs/>
          <w:color w:val="000000"/>
          <w:kern w:val="1"/>
          <w:sz w:val="28"/>
          <w:szCs w:val="28"/>
          <w:shd w:val="clear" w:color="auto" w:fill="FFFFFF"/>
          <w:lang w:eastAsia="hi-IN" w:bidi="hi-IN"/>
        </w:rPr>
        <w:t>Les pièces administratives :</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3911"/>
        <w:gridCol w:w="2835"/>
        <w:gridCol w:w="2665"/>
      </w:tblGrid>
      <w:tr w:rsidR="004A15E3">
        <w:trPr>
          <w:trHeight w:val="435"/>
          <w:jc w:val="center"/>
        </w:trPr>
        <w:tc>
          <w:tcPr>
            <w:tcW w:w="4673" w:type="dxa"/>
            <w:gridSpan w:val="2"/>
            <w:vAlign w:val="center"/>
          </w:tcPr>
          <w:bookmarkEnd w:id="23"/>
          <w:bookmarkEnd w:id="24"/>
          <w:bookmarkEnd w:id="25"/>
          <w:p w:rsidR="004A15E3" w:rsidRDefault="000D6203">
            <w:pPr>
              <w:spacing w:line="276" w:lineRule="auto"/>
              <w:jc w:val="center"/>
              <w:rPr>
                <w:b/>
                <w:bCs/>
                <w:sz w:val="24"/>
                <w:szCs w:val="24"/>
                <w:lang w:eastAsia="fr-FR"/>
              </w:rPr>
            </w:pPr>
            <w:r>
              <w:rPr>
                <w:b/>
                <w:bCs/>
                <w:sz w:val="24"/>
                <w:szCs w:val="22"/>
                <w:lang w:eastAsia="fr-FR"/>
              </w:rPr>
              <w:t>Désignation des documents</w:t>
            </w:r>
          </w:p>
        </w:tc>
        <w:tc>
          <w:tcPr>
            <w:tcW w:w="2835" w:type="dxa"/>
            <w:vAlign w:val="center"/>
          </w:tcPr>
          <w:p w:rsidR="004A15E3" w:rsidRDefault="000D6203">
            <w:pPr>
              <w:spacing w:line="276" w:lineRule="auto"/>
              <w:jc w:val="center"/>
              <w:rPr>
                <w:b/>
                <w:bCs/>
                <w:sz w:val="24"/>
                <w:szCs w:val="24"/>
                <w:lang w:eastAsia="fr-FR"/>
              </w:rPr>
            </w:pPr>
            <w:r>
              <w:rPr>
                <w:b/>
                <w:bCs/>
                <w:sz w:val="24"/>
                <w:szCs w:val="22"/>
                <w:lang w:eastAsia="fr-FR"/>
              </w:rPr>
              <w:t>Opérations à réaliser</w:t>
            </w:r>
          </w:p>
        </w:tc>
        <w:tc>
          <w:tcPr>
            <w:tcW w:w="2665" w:type="dxa"/>
            <w:vAlign w:val="center"/>
          </w:tcPr>
          <w:p w:rsidR="004A15E3" w:rsidRDefault="000D6203">
            <w:pPr>
              <w:spacing w:line="276" w:lineRule="auto"/>
              <w:jc w:val="center"/>
              <w:rPr>
                <w:b/>
                <w:bCs/>
                <w:sz w:val="24"/>
                <w:szCs w:val="24"/>
                <w:lang w:eastAsia="fr-FR"/>
              </w:rPr>
            </w:pPr>
            <w:r>
              <w:rPr>
                <w:b/>
                <w:bCs/>
                <w:sz w:val="24"/>
                <w:szCs w:val="22"/>
                <w:lang w:eastAsia="fr-FR"/>
              </w:rPr>
              <w:t>Obligation du soumissionnaire</w:t>
            </w:r>
          </w:p>
        </w:tc>
      </w:tr>
      <w:tr w:rsidR="004A15E3">
        <w:trPr>
          <w:jc w:val="center"/>
        </w:trPr>
        <w:tc>
          <w:tcPr>
            <w:tcW w:w="762" w:type="dxa"/>
            <w:vAlign w:val="center"/>
          </w:tcPr>
          <w:p w:rsidR="004A15E3" w:rsidRDefault="000D6203">
            <w:pPr>
              <w:spacing w:line="276" w:lineRule="auto"/>
              <w:jc w:val="left"/>
              <w:rPr>
                <w:b/>
                <w:bCs/>
                <w:sz w:val="24"/>
                <w:szCs w:val="24"/>
                <w:lang w:eastAsia="fr-FR"/>
              </w:rPr>
            </w:pPr>
            <w:r>
              <w:rPr>
                <w:b/>
                <w:bCs/>
                <w:sz w:val="24"/>
                <w:szCs w:val="22"/>
                <w:lang w:eastAsia="fr-FR"/>
              </w:rPr>
              <w:t>A1</w:t>
            </w:r>
          </w:p>
        </w:tc>
        <w:tc>
          <w:tcPr>
            <w:tcW w:w="3911" w:type="dxa"/>
            <w:vAlign w:val="center"/>
          </w:tcPr>
          <w:p w:rsidR="004A15E3" w:rsidRDefault="000D6203">
            <w:pPr>
              <w:spacing w:line="276" w:lineRule="auto"/>
              <w:jc w:val="left"/>
              <w:rPr>
                <w:sz w:val="24"/>
                <w:szCs w:val="24"/>
                <w:lang w:eastAsia="fr-FR"/>
              </w:rPr>
            </w:pPr>
            <w:r>
              <w:rPr>
                <w:sz w:val="24"/>
                <w:szCs w:val="22"/>
                <w:lang w:eastAsia="fr-FR"/>
              </w:rPr>
              <w:t>Fiche de renseignements généraux sur le soumissionnaire</w:t>
            </w:r>
          </w:p>
        </w:tc>
        <w:tc>
          <w:tcPr>
            <w:tcW w:w="2835" w:type="dxa"/>
            <w:vAlign w:val="center"/>
          </w:tcPr>
          <w:p w:rsidR="004A15E3" w:rsidRDefault="000D6203">
            <w:pPr>
              <w:autoSpaceDE w:val="0"/>
              <w:autoSpaceDN w:val="0"/>
              <w:adjustRightInd w:val="0"/>
              <w:spacing w:line="276" w:lineRule="auto"/>
              <w:jc w:val="left"/>
              <w:rPr>
                <w:color w:val="000000"/>
                <w:sz w:val="24"/>
                <w:szCs w:val="24"/>
                <w:lang w:eastAsia="fr-FR"/>
              </w:rPr>
            </w:pPr>
            <w:r>
              <w:rPr>
                <w:sz w:val="24"/>
                <w:szCs w:val="22"/>
                <w:lang w:eastAsia="fr-FR"/>
              </w:rPr>
              <w:t xml:space="preserve">Une fiche selon le modèle figurant à l’Annexe n°01 dûment complétée à transmettre via TUNEPS    </w:t>
            </w:r>
          </w:p>
        </w:tc>
        <w:tc>
          <w:tcPr>
            <w:tcW w:w="2665" w:type="dxa"/>
            <w:vAlign w:val="center"/>
          </w:tcPr>
          <w:p w:rsidR="004A15E3" w:rsidRDefault="000D6203">
            <w:pPr>
              <w:spacing w:line="276" w:lineRule="auto"/>
              <w:jc w:val="left"/>
              <w:rPr>
                <w:sz w:val="24"/>
                <w:szCs w:val="24"/>
                <w:lang w:eastAsia="fr-FR"/>
              </w:rPr>
            </w:pPr>
            <w:r>
              <w:rPr>
                <w:sz w:val="24"/>
                <w:szCs w:val="22"/>
                <w:lang w:eastAsia="fr-FR"/>
              </w:rPr>
              <w:t>Date, signature et cachet du soumissionnaire.</w:t>
            </w:r>
          </w:p>
        </w:tc>
      </w:tr>
      <w:tr w:rsidR="004A15E3">
        <w:trPr>
          <w:jc w:val="center"/>
        </w:trPr>
        <w:tc>
          <w:tcPr>
            <w:tcW w:w="762" w:type="dxa"/>
            <w:vAlign w:val="center"/>
          </w:tcPr>
          <w:p w:rsidR="004A15E3" w:rsidRDefault="000D6203">
            <w:pPr>
              <w:spacing w:line="276" w:lineRule="auto"/>
              <w:jc w:val="left"/>
              <w:rPr>
                <w:b/>
                <w:bCs/>
                <w:sz w:val="24"/>
                <w:szCs w:val="22"/>
                <w:lang w:eastAsia="fr-FR"/>
              </w:rPr>
            </w:pPr>
            <w:r>
              <w:rPr>
                <w:b/>
                <w:bCs/>
                <w:sz w:val="24"/>
                <w:szCs w:val="22"/>
                <w:lang w:eastAsia="fr-FR"/>
              </w:rPr>
              <w:t>A2</w:t>
            </w:r>
          </w:p>
        </w:tc>
        <w:tc>
          <w:tcPr>
            <w:tcW w:w="3911" w:type="dxa"/>
            <w:vAlign w:val="center"/>
          </w:tcPr>
          <w:p w:rsidR="004A15E3" w:rsidRDefault="000D6203">
            <w:pPr>
              <w:spacing w:line="276" w:lineRule="auto"/>
              <w:jc w:val="left"/>
              <w:rPr>
                <w:sz w:val="24"/>
                <w:szCs w:val="22"/>
                <w:lang w:eastAsia="fr-FR"/>
              </w:rPr>
            </w:pPr>
            <w:r>
              <w:rPr>
                <w:sz w:val="24"/>
                <w:szCs w:val="22"/>
                <w:lang w:eastAsia="fr-FR"/>
              </w:rPr>
              <w:t>Une attestation justifiant que le soumissionnaire est en règle avec l’administration fiscale valable à la date limite de réception des offres.</w:t>
            </w:r>
          </w:p>
        </w:tc>
        <w:tc>
          <w:tcPr>
            <w:tcW w:w="2835" w:type="dxa"/>
            <w:vAlign w:val="center"/>
          </w:tcPr>
          <w:p w:rsidR="004A15E3" w:rsidRDefault="000D6203">
            <w:pPr>
              <w:autoSpaceDE w:val="0"/>
              <w:autoSpaceDN w:val="0"/>
              <w:adjustRightInd w:val="0"/>
              <w:spacing w:line="276" w:lineRule="auto"/>
              <w:jc w:val="left"/>
              <w:rPr>
                <w:sz w:val="24"/>
                <w:szCs w:val="22"/>
                <w:lang w:eastAsia="fr-FR"/>
              </w:rPr>
            </w:pPr>
            <w:r>
              <w:rPr>
                <w:sz w:val="24"/>
                <w:szCs w:val="22"/>
                <w:lang w:eastAsia="fr-FR"/>
              </w:rPr>
              <w:t>Fourni par le système TUNEPS.</w:t>
            </w:r>
          </w:p>
        </w:tc>
        <w:tc>
          <w:tcPr>
            <w:tcW w:w="2665" w:type="dxa"/>
            <w:vAlign w:val="center"/>
          </w:tcPr>
          <w:p w:rsidR="004A15E3" w:rsidRDefault="000D6203">
            <w:pPr>
              <w:spacing w:line="276" w:lineRule="auto"/>
              <w:jc w:val="left"/>
              <w:rPr>
                <w:sz w:val="24"/>
                <w:szCs w:val="22"/>
                <w:lang w:eastAsia="fr-FR"/>
              </w:rPr>
            </w:pPr>
            <w:r>
              <w:rPr>
                <w:sz w:val="24"/>
                <w:szCs w:val="22"/>
                <w:lang w:eastAsia="fr-FR"/>
              </w:rPr>
              <w:t>Lu et approuvé à travers le système TUNEPS.</w:t>
            </w:r>
          </w:p>
        </w:tc>
      </w:tr>
      <w:tr w:rsidR="004A15E3">
        <w:trPr>
          <w:jc w:val="center"/>
        </w:trPr>
        <w:tc>
          <w:tcPr>
            <w:tcW w:w="762" w:type="dxa"/>
            <w:vAlign w:val="center"/>
          </w:tcPr>
          <w:p w:rsidR="004A15E3" w:rsidRDefault="000D6203">
            <w:pPr>
              <w:spacing w:line="276" w:lineRule="auto"/>
              <w:jc w:val="left"/>
              <w:rPr>
                <w:b/>
                <w:bCs/>
                <w:sz w:val="24"/>
                <w:szCs w:val="22"/>
                <w:lang w:eastAsia="fr-FR"/>
              </w:rPr>
            </w:pPr>
            <w:r>
              <w:rPr>
                <w:b/>
                <w:bCs/>
                <w:sz w:val="24"/>
                <w:szCs w:val="22"/>
                <w:lang w:eastAsia="fr-FR"/>
              </w:rPr>
              <w:t>A3</w:t>
            </w:r>
          </w:p>
        </w:tc>
        <w:tc>
          <w:tcPr>
            <w:tcW w:w="3911" w:type="dxa"/>
            <w:vAlign w:val="center"/>
          </w:tcPr>
          <w:p w:rsidR="004A15E3" w:rsidRDefault="000D6203">
            <w:pPr>
              <w:spacing w:line="276" w:lineRule="auto"/>
              <w:jc w:val="left"/>
              <w:rPr>
                <w:sz w:val="24"/>
                <w:szCs w:val="22"/>
                <w:lang w:eastAsia="fr-FR"/>
              </w:rPr>
            </w:pPr>
            <w:r>
              <w:rPr>
                <w:sz w:val="24"/>
                <w:szCs w:val="22"/>
                <w:lang w:eastAsia="fr-FR"/>
              </w:rPr>
              <w:t xml:space="preserve">Certificat d’affiliation à un régime de sécurité sociale </w:t>
            </w:r>
          </w:p>
        </w:tc>
        <w:tc>
          <w:tcPr>
            <w:tcW w:w="2835" w:type="dxa"/>
            <w:vAlign w:val="center"/>
          </w:tcPr>
          <w:p w:rsidR="004A15E3" w:rsidRDefault="000D6203">
            <w:pPr>
              <w:autoSpaceDE w:val="0"/>
              <w:autoSpaceDN w:val="0"/>
              <w:adjustRightInd w:val="0"/>
              <w:spacing w:line="276" w:lineRule="auto"/>
              <w:jc w:val="left"/>
              <w:rPr>
                <w:sz w:val="24"/>
                <w:szCs w:val="22"/>
                <w:lang w:eastAsia="fr-FR"/>
              </w:rPr>
            </w:pPr>
            <w:r>
              <w:rPr>
                <w:sz w:val="24"/>
                <w:szCs w:val="22"/>
                <w:lang w:eastAsia="fr-FR"/>
              </w:rPr>
              <w:t>Fourni par le système TUNEPS.</w:t>
            </w:r>
          </w:p>
        </w:tc>
        <w:tc>
          <w:tcPr>
            <w:tcW w:w="2665" w:type="dxa"/>
            <w:vAlign w:val="center"/>
          </w:tcPr>
          <w:p w:rsidR="004A15E3" w:rsidRDefault="000D6203">
            <w:pPr>
              <w:spacing w:line="276" w:lineRule="auto"/>
              <w:jc w:val="left"/>
              <w:rPr>
                <w:sz w:val="24"/>
                <w:szCs w:val="22"/>
                <w:lang w:eastAsia="fr-FR"/>
              </w:rPr>
            </w:pPr>
            <w:r>
              <w:rPr>
                <w:sz w:val="24"/>
                <w:szCs w:val="22"/>
                <w:lang w:eastAsia="fr-FR"/>
              </w:rPr>
              <w:t>Lu et approuvé à travers le système TUNEPS.</w:t>
            </w:r>
          </w:p>
        </w:tc>
      </w:tr>
      <w:tr w:rsidR="004A15E3">
        <w:trPr>
          <w:jc w:val="center"/>
        </w:trPr>
        <w:tc>
          <w:tcPr>
            <w:tcW w:w="762" w:type="dxa"/>
            <w:vAlign w:val="center"/>
          </w:tcPr>
          <w:p w:rsidR="004A15E3" w:rsidRDefault="000D6203">
            <w:pPr>
              <w:spacing w:line="276" w:lineRule="auto"/>
              <w:jc w:val="left"/>
              <w:rPr>
                <w:b/>
                <w:bCs/>
                <w:sz w:val="24"/>
                <w:szCs w:val="24"/>
                <w:lang w:eastAsia="fr-FR"/>
              </w:rPr>
            </w:pPr>
            <w:r>
              <w:rPr>
                <w:b/>
                <w:bCs/>
                <w:sz w:val="24"/>
                <w:szCs w:val="22"/>
                <w:lang w:eastAsia="fr-FR"/>
              </w:rPr>
              <w:t>A4</w:t>
            </w:r>
          </w:p>
        </w:tc>
        <w:tc>
          <w:tcPr>
            <w:tcW w:w="3911" w:type="dxa"/>
            <w:vAlign w:val="center"/>
          </w:tcPr>
          <w:p w:rsidR="004A15E3" w:rsidRDefault="000D6203">
            <w:pPr>
              <w:spacing w:line="240" w:lineRule="auto"/>
              <w:jc w:val="left"/>
              <w:rPr>
                <w:sz w:val="24"/>
                <w:szCs w:val="24"/>
                <w:lang w:eastAsia="fr-FR"/>
              </w:rPr>
            </w:pPr>
            <w:bookmarkStart w:id="26" w:name="_Hlk204602151"/>
            <w:r>
              <w:rPr>
                <w:sz w:val="24"/>
                <w:szCs w:val="22"/>
                <w:lang w:eastAsia="fr-FR"/>
              </w:rPr>
              <w:t>Registre national</w:t>
            </w:r>
            <w:r>
              <w:rPr>
                <w:sz w:val="24"/>
                <w:szCs w:val="22"/>
                <w:rtl/>
                <w:lang w:eastAsia="fr-FR"/>
              </w:rPr>
              <w:t xml:space="preserve"> </w:t>
            </w:r>
            <w:r>
              <w:rPr>
                <w:sz w:val="24"/>
                <w:szCs w:val="22"/>
                <w:lang w:eastAsia="fr-FR"/>
              </w:rPr>
              <w:t>des entreprises valide à la date de réception des offres</w:t>
            </w:r>
            <w:bookmarkEnd w:id="26"/>
            <w:r>
              <w:rPr>
                <w:sz w:val="24"/>
                <w:szCs w:val="22"/>
                <w:lang w:eastAsia="fr-FR"/>
              </w:rPr>
              <w:t xml:space="preserve"> (ne dépasse pas 3 mois).</w:t>
            </w:r>
          </w:p>
        </w:tc>
        <w:tc>
          <w:tcPr>
            <w:tcW w:w="2835" w:type="dxa"/>
            <w:vAlign w:val="center"/>
          </w:tcPr>
          <w:p w:rsidR="004A15E3" w:rsidRDefault="000D6203">
            <w:pPr>
              <w:spacing w:line="276" w:lineRule="auto"/>
              <w:jc w:val="left"/>
              <w:rPr>
                <w:sz w:val="24"/>
                <w:szCs w:val="24"/>
                <w:lang w:eastAsia="fr-FR"/>
              </w:rPr>
            </w:pPr>
            <w:r>
              <w:rPr>
                <w:rFonts w:eastAsia="SimSun"/>
                <w:kern w:val="1"/>
                <w:sz w:val="24"/>
                <w:szCs w:val="22"/>
                <w:shd w:val="clear" w:color="auto" w:fill="FFFFFF"/>
                <w:lang w:eastAsia="hi-IN" w:bidi="hi-IN"/>
              </w:rPr>
              <w:t xml:space="preserve">À envoyer en ligne </w:t>
            </w:r>
            <w:r>
              <w:rPr>
                <w:sz w:val="24"/>
                <w:szCs w:val="22"/>
                <w:lang w:eastAsia="fr-FR"/>
              </w:rPr>
              <w:t>via TUNEPS</w:t>
            </w:r>
          </w:p>
        </w:tc>
        <w:tc>
          <w:tcPr>
            <w:tcW w:w="2665" w:type="dxa"/>
            <w:vAlign w:val="center"/>
          </w:tcPr>
          <w:p w:rsidR="004A15E3" w:rsidRDefault="004A15E3">
            <w:pPr>
              <w:spacing w:line="276" w:lineRule="auto"/>
              <w:jc w:val="left"/>
              <w:rPr>
                <w:b/>
                <w:bCs/>
                <w:sz w:val="24"/>
                <w:szCs w:val="24"/>
                <w:lang w:eastAsia="fr-FR"/>
              </w:rPr>
            </w:pPr>
          </w:p>
        </w:tc>
      </w:tr>
      <w:tr w:rsidR="004A15E3">
        <w:trPr>
          <w:jc w:val="center"/>
        </w:trPr>
        <w:tc>
          <w:tcPr>
            <w:tcW w:w="762" w:type="dxa"/>
            <w:vAlign w:val="center"/>
          </w:tcPr>
          <w:p w:rsidR="004A15E3" w:rsidRDefault="000D6203">
            <w:pPr>
              <w:spacing w:line="276" w:lineRule="auto"/>
              <w:jc w:val="left"/>
              <w:rPr>
                <w:b/>
                <w:bCs/>
                <w:sz w:val="24"/>
                <w:szCs w:val="22"/>
                <w:lang w:eastAsia="fr-FR"/>
              </w:rPr>
            </w:pPr>
            <w:r>
              <w:rPr>
                <w:b/>
                <w:bCs/>
                <w:sz w:val="24"/>
                <w:szCs w:val="22"/>
                <w:lang w:eastAsia="fr-FR"/>
              </w:rPr>
              <w:t>A5</w:t>
            </w:r>
          </w:p>
        </w:tc>
        <w:tc>
          <w:tcPr>
            <w:tcW w:w="3911" w:type="dxa"/>
            <w:vAlign w:val="center"/>
          </w:tcPr>
          <w:p w:rsidR="004A15E3" w:rsidRDefault="000D6203">
            <w:pPr>
              <w:spacing w:line="240" w:lineRule="auto"/>
              <w:jc w:val="left"/>
              <w:rPr>
                <w:color w:val="EE0000"/>
                <w:sz w:val="24"/>
                <w:szCs w:val="22"/>
                <w:lang w:eastAsia="fr-FR"/>
              </w:rPr>
            </w:pPr>
            <w:r>
              <w:t>Déclaration sur l’honneur de non influence, que le soumissionnaire n’était pas un agent public au sein de l’ESCT depuis au moins cinq ans, de non faillite ou de redressement judiciaire</w:t>
            </w:r>
          </w:p>
        </w:tc>
        <w:tc>
          <w:tcPr>
            <w:tcW w:w="2835" w:type="dxa"/>
            <w:vAlign w:val="center"/>
          </w:tcPr>
          <w:p w:rsidR="004A15E3" w:rsidRDefault="000D6203">
            <w:pPr>
              <w:spacing w:line="276" w:lineRule="auto"/>
              <w:jc w:val="left"/>
              <w:rPr>
                <w:rFonts w:eastAsia="SimSun"/>
                <w:color w:val="EE0000"/>
                <w:kern w:val="1"/>
                <w:sz w:val="24"/>
                <w:szCs w:val="22"/>
                <w:shd w:val="clear" w:color="auto" w:fill="FFFFFF"/>
                <w:lang w:eastAsia="hi-IN" w:bidi="hi-IN"/>
              </w:rPr>
            </w:pPr>
            <w:r>
              <w:rPr>
                <w:rFonts w:eastAsia="SimSun"/>
                <w:kern w:val="1"/>
                <w:sz w:val="24"/>
                <w:szCs w:val="22"/>
                <w:shd w:val="clear" w:color="auto" w:fill="FFFFFF"/>
                <w:lang w:eastAsia="hi-IN" w:bidi="hi-IN"/>
              </w:rPr>
              <w:t xml:space="preserve">Fourni par le système TUNEPS. </w:t>
            </w:r>
          </w:p>
        </w:tc>
        <w:tc>
          <w:tcPr>
            <w:tcW w:w="2665" w:type="dxa"/>
            <w:vAlign w:val="center"/>
          </w:tcPr>
          <w:p w:rsidR="004A15E3" w:rsidRDefault="000D6203">
            <w:pPr>
              <w:spacing w:line="276" w:lineRule="auto"/>
              <w:jc w:val="left"/>
              <w:rPr>
                <w:b/>
                <w:bCs/>
                <w:sz w:val="24"/>
                <w:szCs w:val="24"/>
                <w:lang w:eastAsia="fr-FR"/>
              </w:rPr>
            </w:pPr>
            <w:r>
              <w:rPr>
                <w:sz w:val="24"/>
                <w:szCs w:val="24"/>
                <w:lang w:eastAsia="fr-FR"/>
              </w:rPr>
              <w:t>Lu et approuvé à travers le système TUNEPS</w:t>
            </w:r>
            <w:r>
              <w:rPr>
                <w:b/>
                <w:bCs/>
                <w:sz w:val="24"/>
                <w:szCs w:val="24"/>
                <w:lang w:eastAsia="fr-FR"/>
              </w:rPr>
              <w:t>.</w:t>
            </w:r>
          </w:p>
        </w:tc>
      </w:tr>
      <w:tr w:rsidR="004A15E3">
        <w:trPr>
          <w:jc w:val="center"/>
        </w:trPr>
        <w:tc>
          <w:tcPr>
            <w:tcW w:w="762" w:type="dxa"/>
            <w:vAlign w:val="center"/>
          </w:tcPr>
          <w:p w:rsidR="004A15E3" w:rsidRDefault="000D6203">
            <w:pPr>
              <w:spacing w:line="276" w:lineRule="auto"/>
              <w:jc w:val="left"/>
              <w:rPr>
                <w:b/>
                <w:bCs/>
                <w:sz w:val="24"/>
                <w:szCs w:val="24"/>
                <w:lang w:eastAsia="fr-FR"/>
              </w:rPr>
            </w:pPr>
            <w:r>
              <w:rPr>
                <w:b/>
                <w:bCs/>
                <w:sz w:val="24"/>
                <w:szCs w:val="22"/>
                <w:lang w:eastAsia="fr-FR"/>
              </w:rPr>
              <w:t>A6</w:t>
            </w:r>
          </w:p>
        </w:tc>
        <w:tc>
          <w:tcPr>
            <w:tcW w:w="3911" w:type="dxa"/>
            <w:vAlign w:val="center"/>
          </w:tcPr>
          <w:p w:rsidR="004A15E3" w:rsidRDefault="000D6203">
            <w:pPr>
              <w:autoSpaceDE w:val="0"/>
              <w:autoSpaceDN w:val="0"/>
              <w:adjustRightInd w:val="0"/>
              <w:spacing w:line="240" w:lineRule="auto"/>
              <w:jc w:val="left"/>
              <w:rPr>
                <w:sz w:val="24"/>
                <w:szCs w:val="24"/>
                <w:lang w:eastAsia="fr-FR"/>
              </w:rPr>
            </w:pPr>
            <w:r>
              <w:rPr>
                <w:szCs w:val="22"/>
                <w:lang w:eastAsia="fr-FR"/>
              </w:rPr>
              <w:t xml:space="preserve">Le Cahier des Clauses Administratives Particulières </w:t>
            </w:r>
            <w:r>
              <w:rPr>
                <w:b/>
                <w:bCs/>
                <w:szCs w:val="22"/>
                <w:lang w:eastAsia="fr-FR"/>
              </w:rPr>
              <w:t>(CCAP)</w:t>
            </w:r>
          </w:p>
        </w:tc>
        <w:tc>
          <w:tcPr>
            <w:tcW w:w="2835" w:type="dxa"/>
            <w:vAlign w:val="center"/>
          </w:tcPr>
          <w:p w:rsidR="004A15E3" w:rsidRDefault="000D6203">
            <w:pPr>
              <w:widowControl w:val="0"/>
              <w:suppressAutoHyphens/>
              <w:spacing w:after="120" w:line="240" w:lineRule="auto"/>
              <w:jc w:val="left"/>
              <w:rPr>
                <w:rFonts w:eastAsia="SimSun"/>
                <w:kern w:val="1"/>
                <w:sz w:val="24"/>
                <w:szCs w:val="24"/>
                <w:shd w:val="clear" w:color="auto" w:fill="FFFFFF"/>
                <w:lang w:eastAsia="hi-IN" w:bidi="hi-IN"/>
              </w:rPr>
            </w:pPr>
            <w:r>
              <w:t>Lu et approuvé à travers le système TUNEPS.</w:t>
            </w:r>
          </w:p>
        </w:tc>
        <w:tc>
          <w:tcPr>
            <w:tcW w:w="2665" w:type="dxa"/>
            <w:vAlign w:val="center"/>
          </w:tcPr>
          <w:p w:rsidR="004A15E3" w:rsidRDefault="000D6203">
            <w:pPr>
              <w:spacing w:line="276" w:lineRule="auto"/>
              <w:jc w:val="left"/>
              <w:rPr>
                <w:sz w:val="24"/>
                <w:szCs w:val="24"/>
                <w:lang w:eastAsia="fr-FR"/>
              </w:rPr>
            </w:pPr>
            <w:r>
              <w:rPr>
                <w:sz w:val="24"/>
                <w:szCs w:val="22"/>
                <w:lang w:eastAsia="fr-FR"/>
              </w:rPr>
              <w:t>Date, signature et cachet du soumissionnaire.</w:t>
            </w:r>
          </w:p>
        </w:tc>
      </w:tr>
      <w:tr w:rsidR="004A15E3">
        <w:trPr>
          <w:jc w:val="center"/>
        </w:trPr>
        <w:tc>
          <w:tcPr>
            <w:tcW w:w="762" w:type="dxa"/>
            <w:vAlign w:val="center"/>
          </w:tcPr>
          <w:p w:rsidR="004A15E3" w:rsidRDefault="000D6203">
            <w:pPr>
              <w:spacing w:line="276" w:lineRule="auto"/>
              <w:jc w:val="left"/>
              <w:rPr>
                <w:b/>
                <w:bCs/>
                <w:sz w:val="24"/>
                <w:szCs w:val="22"/>
                <w:lang w:eastAsia="fr-FR"/>
              </w:rPr>
            </w:pPr>
            <w:r>
              <w:rPr>
                <w:b/>
                <w:bCs/>
                <w:sz w:val="24"/>
                <w:szCs w:val="22"/>
                <w:lang w:eastAsia="fr-FR"/>
              </w:rPr>
              <w:t>A7</w:t>
            </w:r>
          </w:p>
        </w:tc>
        <w:tc>
          <w:tcPr>
            <w:tcW w:w="3911" w:type="dxa"/>
            <w:vAlign w:val="center"/>
          </w:tcPr>
          <w:p w:rsidR="004A15E3" w:rsidRDefault="000D6203">
            <w:pPr>
              <w:autoSpaceDE w:val="0"/>
              <w:autoSpaceDN w:val="0"/>
              <w:adjustRightInd w:val="0"/>
              <w:spacing w:line="240" w:lineRule="auto"/>
              <w:jc w:val="left"/>
              <w:rPr>
                <w:szCs w:val="22"/>
                <w:lang w:eastAsia="fr-FR"/>
              </w:rPr>
            </w:pPr>
            <w:r>
              <w:rPr>
                <w:szCs w:val="22"/>
                <w:lang w:eastAsia="fr-FR"/>
              </w:rPr>
              <w:t>Déclaration de confidentialité</w:t>
            </w:r>
          </w:p>
        </w:tc>
        <w:tc>
          <w:tcPr>
            <w:tcW w:w="2835" w:type="dxa"/>
            <w:vAlign w:val="center"/>
          </w:tcPr>
          <w:p w:rsidR="004A15E3" w:rsidRDefault="000D6203">
            <w:pPr>
              <w:widowControl w:val="0"/>
              <w:suppressAutoHyphens/>
              <w:spacing w:after="120" w:line="240" w:lineRule="auto"/>
              <w:jc w:val="left"/>
            </w:pPr>
            <w:r>
              <w:rPr>
                <w:sz w:val="24"/>
                <w:szCs w:val="22"/>
                <w:lang w:eastAsia="fr-FR"/>
              </w:rPr>
              <w:t xml:space="preserve">Une fiche selon le modèle figurant à l’Annexe n°015 dûment complétée à transmettre via TUNEPS    </w:t>
            </w:r>
          </w:p>
        </w:tc>
        <w:tc>
          <w:tcPr>
            <w:tcW w:w="2665" w:type="dxa"/>
            <w:vAlign w:val="center"/>
          </w:tcPr>
          <w:p w:rsidR="004A15E3" w:rsidRDefault="000D6203">
            <w:pPr>
              <w:spacing w:line="276" w:lineRule="auto"/>
              <w:jc w:val="left"/>
              <w:rPr>
                <w:sz w:val="24"/>
                <w:szCs w:val="22"/>
                <w:lang w:eastAsia="fr-FR"/>
              </w:rPr>
            </w:pPr>
            <w:r>
              <w:rPr>
                <w:sz w:val="24"/>
                <w:szCs w:val="22"/>
                <w:lang w:eastAsia="fr-FR"/>
              </w:rPr>
              <w:t>Date, signature et cachet du soumissionnaire.</w:t>
            </w:r>
          </w:p>
        </w:tc>
      </w:tr>
    </w:tbl>
    <w:p w:rsidR="004A15E3" w:rsidRDefault="000D6203">
      <w:pPr>
        <w:spacing w:before="240" w:line="360" w:lineRule="auto"/>
        <w:jc w:val="center"/>
        <w:rPr>
          <w:b/>
          <w:bCs/>
          <w:sz w:val="28"/>
          <w:szCs w:val="28"/>
          <w:lang w:eastAsia="fr-FR"/>
        </w:rPr>
      </w:pPr>
      <w:bookmarkStart w:id="27" w:name="_Hlk58242209"/>
      <w:r>
        <w:rPr>
          <w:b/>
          <w:bCs/>
          <w:sz w:val="28"/>
          <w:szCs w:val="28"/>
          <w:lang w:eastAsia="fr-FR"/>
        </w:rPr>
        <w:t>L’offre technique</w:t>
      </w: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678"/>
        <w:gridCol w:w="2693"/>
        <w:gridCol w:w="2256"/>
      </w:tblGrid>
      <w:tr w:rsidR="004A15E3">
        <w:trPr>
          <w:jc w:val="center"/>
        </w:trPr>
        <w:tc>
          <w:tcPr>
            <w:tcW w:w="5240" w:type="dxa"/>
            <w:gridSpan w:val="2"/>
            <w:vAlign w:val="center"/>
          </w:tcPr>
          <w:p w:rsidR="004A15E3" w:rsidRDefault="000D6203">
            <w:pPr>
              <w:spacing w:line="276" w:lineRule="auto"/>
              <w:jc w:val="center"/>
              <w:rPr>
                <w:b/>
                <w:bCs/>
                <w:sz w:val="24"/>
                <w:szCs w:val="24"/>
                <w:lang w:eastAsia="fr-FR"/>
              </w:rPr>
            </w:pPr>
            <w:r>
              <w:rPr>
                <w:b/>
                <w:bCs/>
                <w:sz w:val="24"/>
                <w:szCs w:val="22"/>
                <w:lang w:eastAsia="fr-FR"/>
              </w:rPr>
              <w:t>Désignation des documents</w:t>
            </w:r>
          </w:p>
        </w:tc>
        <w:tc>
          <w:tcPr>
            <w:tcW w:w="2693" w:type="dxa"/>
          </w:tcPr>
          <w:p w:rsidR="004A15E3" w:rsidRDefault="000D6203">
            <w:pPr>
              <w:spacing w:line="276" w:lineRule="auto"/>
              <w:jc w:val="center"/>
              <w:rPr>
                <w:b/>
                <w:bCs/>
                <w:sz w:val="26"/>
                <w:szCs w:val="26"/>
                <w:lang w:eastAsia="fr-FR"/>
              </w:rPr>
            </w:pPr>
            <w:r>
              <w:rPr>
                <w:b/>
                <w:bCs/>
                <w:sz w:val="24"/>
                <w:szCs w:val="22"/>
                <w:lang w:eastAsia="fr-FR"/>
              </w:rPr>
              <w:t>Opérations à réaliser</w:t>
            </w:r>
          </w:p>
        </w:tc>
        <w:tc>
          <w:tcPr>
            <w:tcW w:w="2256" w:type="dxa"/>
            <w:vAlign w:val="center"/>
          </w:tcPr>
          <w:p w:rsidR="004A15E3" w:rsidRDefault="000D6203">
            <w:pPr>
              <w:spacing w:line="276" w:lineRule="auto"/>
              <w:jc w:val="center"/>
              <w:rPr>
                <w:b/>
                <w:bCs/>
                <w:sz w:val="24"/>
                <w:szCs w:val="24"/>
                <w:lang w:eastAsia="fr-FR"/>
              </w:rPr>
            </w:pPr>
            <w:r>
              <w:rPr>
                <w:b/>
                <w:bCs/>
                <w:sz w:val="24"/>
                <w:szCs w:val="22"/>
                <w:lang w:eastAsia="fr-FR"/>
              </w:rPr>
              <w:t>Obligation du soumissionnaire</w:t>
            </w:r>
          </w:p>
        </w:tc>
      </w:tr>
      <w:tr w:rsidR="004A15E3">
        <w:trPr>
          <w:jc w:val="center"/>
        </w:trPr>
        <w:tc>
          <w:tcPr>
            <w:tcW w:w="562" w:type="dxa"/>
          </w:tcPr>
          <w:p w:rsidR="004A15E3" w:rsidRDefault="000D6203">
            <w:pPr>
              <w:tabs>
                <w:tab w:val="left" w:pos="426"/>
              </w:tabs>
              <w:spacing w:line="240" w:lineRule="auto"/>
              <w:jc w:val="left"/>
              <w:rPr>
                <w:sz w:val="24"/>
                <w:szCs w:val="24"/>
                <w:lang w:eastAsia="fr-FR"/>
              </w:rPr>
            </w:pPr>
            <w:r>
              <w:rPr>
                <w:b/>
                <w:bCs/>
                <w:sz w:val="26"/>
                <w:szCs w:val="26"/>
                <w:lang w:eastAsia="fr-FR"/>
              </w:rPr>
              <w:t>T1</w:t>
            </w:r>
          </w:p>
        </w:tc>
        <w:tc>
          <w:tcPr>
            <w:tcW w:w="4678" w:type="dxa"/>
          </w:tcPr>
          <w:p w:rsidR="004A15E3" w:rsidRDefault="000D6203">
            <w:pPr>
              <w:tabs>
                <w:tab w:val="left" w:pos="426"/>
              </w:tabs>
              <w:spacing w:line="240" w:lineRule="auto"/>
              <w:jc w:val="left"/>
              <w:rPr>
                <w:sz w:val="24"/>
                <w:szCs w:val="24"/>
                <w:lang w:eastAsia="fr-FR"/>
              </w:rPr>
            </w:pPr>
            <w:r>
              <w:rPr>
                <w:sz w:val="24"/>
                <w:szCs w:val="24"/>
                <w:lang w:eastAsia="en-GB"/>
              </w:rPr>
              <w:t>Les termes de références (</w:t>
            </w:r>
            <w:proofErr w:type="spellStart"/>
            <w:r>
              <w:rPr>
                <w:sz w:val="24"/>
                <w:szCs w:val="24"/>
                <w:lang w:eastAsia="en-GB"/>
              </w:rPr>
              <w:t>Tdrs</w:t>
            </w:r>
            <w:proofErr w:type="spellEnd"/>
            <w:r>
              <w:rPr>
                <w:sz w:val="24"/>
                <w:szCs w:val="24"/>
                <w:lang w:eastAsia="en-GB"/>
              </w:rPr>
              <w:t>)</w:t>
            </w:r>
          </w:p>
        </w:tc>
        <w:tc>
          <w:tcPr>
            <w:tcW w:w="2693" w:type="dxa"/>
          </w:tcPr>
          <w:p w:rsidR="004A15E3" w:rsidRDefault="004A15E3">
            <w:pPr>
              <w:spacing w:after="120" w:line="240" w:lineRule="auto"/>
              <w:ind w:right="-57"/>
              <w:jc w:val="left"/>
              <w:rPr>
                <w:sz w:val="24"/>
                <w:szCs w:val="24"/>
                <w:lang w:eastAsia="fr-FR"/>
              </w:rPr>
            </w:pPr>
          </w:p>
        </w:tc>
        <w:tc>
          <w:tcPr>
            <w:tcW w:w="2256" w:type="dxa"/>
          </w:tcPr>
          <w:p w:rsidR="004A15E3" w:rsidRDefault="000D6203">
            <w:pPr>
              <w:tabs>
                <w:tab w:val="left" w:pos="426"/>
              </w:tabs>
              <w:spacing w:line="240" w:lineRule="auto"/>
              <w:jc w:val="left"/>
              <w:rPr>
                <w:sz w:val="28"/>
                <w:szCs w:val="28"/>
                <w:lang w:eastAsia="fr-FR"/>
              </w:rPr>
            </w:pPr>
            <w:r>
              <w:rPr>
                <w:sz w:val="24"/>
                <w:szCs w:val="24"/>
                <w:lang w:eastAsia="fr-FR"/>
              </w:rPr>
              <w:t>Date, signature et cachet du soumissionnaire.</w:t>
            </w:r>
          </w:p>
        </w:tc>
      </w:tr>
      <w:tr w:rsidR="004A15E3">
        <w:trPr>
          <w:trHeight w:val="859"/>
          <w:jc w:val="center"/>
        </w:trPr>
        <w:tc>
          <w:tcPr>
            <w:tcW w:w="562" w:type="dxa"/>
          </w:tcPr>
          <w:p w:rsidR="004A15E3" w:rsidRDefault="000D6203">
            <w:pPr>
              <w:tabs>
                <w:tab w:val="left" w:pos="426"/>
              </w:tabs>
              <w:spacing w:line="240" w:lineRule="auto"/>
              <w:jc w:val="left"/>
              <w:rPr>
                <w:b/>
                <w:bCs/>
                <w:sz w:val="26"/>
                <w:szCs w:val="26"/>
                <w:lang w:eastAsia="fr-FR"/>
              </w:rPr>
            </w:pPr>
            <w:r>
              <w:rPr>
                <w:b/>
                <w:bCs/>
                <w:sz w:val="26"/>
                <w:szCs w:val="26"/>
                <w:lang w:eastAsia="fr-FR"/>
              </w:rPr>
              <w:t>T2</w:t>
            </w:r>
          </w:p>
        </w:tc>
        <w:tc>
          <w:tcPr>
            <w:tcW w:w="4678" w:type="dxa"/>
          </w:tcPr>
          <w:p w:rsidR="004A15E3" w:rsidRDefault="000D6203">
            <w:pPr>
              <w:tabs>
                <w:tab w:val="left" w:pos="426"/>
              </w:tabs>
              <w:spacing w:line="240" w:lineRule="auto"/>
              <w:jc w:val="left"/>
              <w:rPr>
                <w:sz w:val="24"/>
                <w:szCs w:val="24"/>
                <w:lang w:eastAsia="en-GB"/>
              </w:rPr>
            </w:pPr>
            <w:r>
              <w:rPr>
                <w:sz w:val="24"/>
                <w:szCs w:val="24"/>
                <w:lang w:eastAsia="en-GB"/>
              </w:rPr>
              <w:t>Expériences générales de l’organisme candidat avec les pièces justificatives incluant le nombre de personnels permanents, le chiffre d’affaires pour les 5 dernières années</w:t>
            </w:r>
          </w:p>
        </w:tc>
        <w:tc>
          <w:tcPr>
            <w:tcW w:w="2693" w:type="dxa"/>
          </w:tcPr>
          <w:p w:rsidR="004A15E3" w:rsidRDefault="004A15E3">
            <w:pPr>
              <w:spacing w:after="120" w:line="240" w:lineRule="auto"/>
              <w:ind w:right="-57"/>
              <w:jc w:val="left"/>
              <w:rPr>
                <w:sz w:val="24"/>
                <w:szCs w:val="24"/>
                <w:lang w:eastAsia="fr-FR"/>
              </w:rPr>
            </w:pPr>
          </w:p>
        </w:tc>
        <w:tc>
          <w:tcPr>
            <w:tcW w:w="2256" w:type="dxa"/>
          </w:tcPr>
          <w:p w:rsidR="004A15E3" w:rsidRDefault="000D6203">
            <w:pPr>
              <w:tabs>
                <w:tab w:val="left" w:pos="426"/>
              </w:tabs>
              <w:spacing w:line="240" w:lineRule="auto"/>
              <w:jc w:val="left"/>
              <w:rPr>
                <w:sz w:val="24"/>
                <w:szCs w:val="24"/>
                <w:lang w:eastAsia="fr-FR"/>
              </w:rPr>
            </w:pPr>
            <w:r>
              <w:rPr>
                <w:sz w:val="24"/>
                <w:szCs w:val="24"/>
                <w:lang w:eastAsia="fr-FR"/>
              </w:rPr>
              <w:t>Fournir les pièces justificatives</w:t>
            </w:r>
          </w:p>
        </w:tc>
      </w:tr>
      <w:tr w:rsidR="004A15E3">
        <w:trPr>
          <w:trHeight w:val="652"/>
          <w:jc w:val="center"/>
        </w:trPr>
        <w:tc>
          <w:tcPr>
            <w:tcW w:w="562" w:type="dxa"/>
          </w:tcPr>
          <w:p w:rsidR="004A15E3" w:rsidRDefault="000D6203">
            <w:pPr>
              <w:tabs>
                <w:tab w:val="left" w:pos="426"/>
              </w:tabs>
              <w:spacing w:line="240" w:lineRule="auto"/>
              <w:jc w:val="left"/>
              <w:rPr>
                <w:b/>
                <w:bCs/>
                <w:sz w:val="26"/>
                <w:szCs w:val="26"/>
                <w:lang w:eastAsia="fr-FR"/>
              </w:rPr>
            </w:pPr>
            <w:r>
              <w:rPr>
                <w:b/>
                <w:bCs/>
                <w:sz w:val="26"/>
                <w:szCs w:val="26"/>
                <w:lang w:eastAsia="fr-FR"/>
              </w:rPr>
              <w:t>T3</w:t>
            </w:r>
          </w:p>
        </w:tc>
        <w:tc>
          <w:tcPr>
            <w:tcW w:w="4678" w:type="dxa"/>
          </w:tcPr>
          <w:p w:rsidR="004A15E3" w:rsidRDefault="000D6203">
            <w:pPr>
              <w:tabs>
                <w:tab w:val="left" w:pos="426"/>
              </w:tabs>
              <w:spacing w:line="240" w:lineRule="auto"/>
              <w:jc w:val="left"/>
              <w:rPr>
                <w:sz w:val="24"/>
                <w:szCs w:val="24"/>
                <w:lang w:eastAsia="en-GB"/>
              </w:rPr>
            </w:pPr>
            <w:r>
              <w:rPr>
                <w:sz w:val="24"/>
                <w:szCs w:val="24"/>
                <w:lang w:eastAsia="en-GB"/>
              </w:rPr>
              <w:t>La liste des membres de l’équipe de travail et Copie des diplômes et les CV détaillés</w:t>
            </w:r>
          </w:p>
        </w:tc>
        <w:tc>
          <w:tcPr>
            <w:tcW w:w="2693" w:type="dxa"/>
          </w:tcPr>
          <w:p w:rsidR="004A15E3" w:rsidRDefault="000D6203">
            <w:pPr>
              <w:spacing w:after="120" w:line="240" w:lineRule="auto"/>
              <w:ind w:right="-57"/>
              <w:jc w:val="left"/>
              <w:rPr>
                <w:sz w:val="24"/>
                <w:szCs w:val="24"/>
                <w:lang w:eastAsia="fr-FR"/>
              </w:rPr>
            </w:pPr>
            <w:r>
              <w:rPr>
                <w:sz w:val="24"/>
                <w:szCs w:val="22"/>
                <w:lang w:eastAsia="fr-FR"/>
              </w:rPr>
              <w:t xml:space="preserve">Selon le modèle figurant à l’Annexe n°02 dûment complétée à transmettre via TUNEPS    </w:t>
            </w:r>
          </w:p>
        </w:tc>
        <w:tc>
          <w:tcPr>
            <w:tcW w:w="2256" w:type="dxa"/>
          </w:tcPr>
          <w:p w:rsidR="004A15E3" w:rsidRDefault="004A15E3">
            <w:pPr>
              <w:tabs>
                <w:tab w:val="left" w:pos="426"/>
              </w:tabs>
              <w:spacing w:line="240" w:lineRule="auto"/>
              <w:jc w:val="left"/>
              <w:rPr>
                <w:sz w:val="24"/>
                <w:szCs w:val="24"/>
                <w:lang w:eastAsia="fr-FR"/>
              </w:rPr>
            </w:pPr>
          </w:p>
        </w:tc>
      </w:tr>
      <w:tr w:rsidR="004A15E3">
        <w:trPr>
          <w:trHeight w:val="859"/>
          <w:jc w:val="center"/>
        </w:trPr>
        <w:tc>
          <w:tcPr>
            <w:tcW w:w="562" w:type="dxa"/>
          </w:tcPr>
          <w:p w:rsidR="004A15E3" w:rsidRDefault="000D6203">
            <w:pPr>
              <w:tabs>
                <w:tab w:val="left" w:pos="426"/>
              </w:tabs>
              <w:spacing w:line="240" w:lineRule="auto"/>
              <w:jc w:val="left"/>
              <w:rPr>
                <w:b/>
                <w:bCs/>
                <w:sz w:val="26"/>
                <w:szCs w:val="26"/>
                <w:lang w:eastAsia="fr-FR"/>
              </w:rPr>
            </w:pPr>
            <w:r>
              <w:rPr>
                <w:b/>
                <w:bCs/>
                <w:sz w:val="26"/>
                <w:szCs w:val="26"/>
                <w:lang w:eastAsia="fr-FR"/>
              </w:rPr>
              <w:t>T4</w:t>
            </w:r>
          </w:p>
        </w:tc>
        <w:tc>
          <w:tcPr>
            <w:tcW w:w="4678" w:type="dxa"/>
          </w:tcPr>
          <w:p w:rsidR="004A15E3" w:rsidRDefault="000D6203">
            <w:pPr>
              <w:tabs>
                <w:tab w:val="left" w:pos="426"/>
              </w:tabs>
              <w:spacing w:line="240" w:lineRule="auto"/>
              <w:jc w:val="left"/>
              <w:rPr>
                <w:sz w:val="24"/>
                <w:szCs w:val="24"/>
              </w:rPr>
            </w:pPr>
            <w:r>
              <w:rPr>
                <w:sz w:val="24"/>
                <w:szCs w:val="24"/>
              </w:rPr>
              <w:t>Expérience confirmée en accompagnement à la mise en place SMOE selon la norme ISO 21001 V 2018 durant 10 années précédentes</w:t>
            </w:r>
          </w:p>
        </w:tc>
        <w:tc>
          <w:tcPr>
            <w:tcW w:w="2693" w:type="dxa"/>
          </w:tcPr>
          <w:p w:rsidR="004A15E3" w:rsidRDefault="004A15E3">
            <w:pPr>
              <w:spacing w:after="120" w:line="240" w:lineRule="auto"/>
              <w:ind w:right="-57"/>
              <w:jc w:val="left"/>
              <w:rPr>
                <w:sz w:val="24"/>
                <w:szCs w:val="24"/>
                <w:lang w:eastAsia="fr-FR"/>
              </w:rPr>
            </w:pPr>
          </w:p>
        </w:tc>
        <w:tc>
          <w:tcPr>
            <w:tcW w:w="2256" w:type="dxa"/>
          </w:tcPr>
          <w:p w:rsidR="004A15E3" w:rsidRDefault="000D6203">
            <w:pPr>
              <w:tabs>
                <w:tab w:val="left" w:pos="426"/>
              </w:tabs>
              <w:spacing w:line="240" w:lineRule="auto"/>
              <w:jc w:val="left"/>
              <w:rPr>
                <w:sz w:val="24"/>
                <w:szCs w:val="24"/>
                <w:lang w:eastAsia="fr-FR"/>
              </w:rPr>
            </w:pPr>
            <w:r>
              <w:rPr>
                <w:sz w:val="24"/>
                <w:szCs w:val="24"/>
                <w:lang w:eastAsia="fr-FR"/>
              </w:rPr>
              <w:t>Fournir les pièces justificatives</w:t>
            </w:r>
          </w:p>
        </w:tc>
      </w:tr>
      <w:tr w:rsidR="004A15E3">
        <w:trPr>
          <w:jc w:val="center"/>
        </w:trPr>
        <w:tc>
          <w:tcPr>
            <w:tcW w:w="562" w:type="dxa"/>
          </w:tcPr>
          <w:p w:rsidR="004A15E3" w:rsidRDefault="000D6203">
            <w:pPr>
              <w:tabs>
                <w:tab w:val="left" w:pos="426"/>
              </w:tabs>
              <w:spacing w:line="240" w:lineRule="auto"/>
              <w:jc w:val="left"/>
              <w:rPr>
                <w:b/>
                <w:bCs/>
                <w:sz w:val="26"/>
                <w:szCs w:val="26"/>
                <w:lang w:eastAsia="fr-FR"/>
              </w:rPr>
            </w:pPr>
            <w:r>
              <w:rPr>
                <w:b/>
                <w:bCs/>
                <w:sz w:val="26"/>
                <w:szCs w:val="26"/>
                <w:lang w:eastAsia="fr-FR"/>
              </w:rPr>
              <w:t>T5</w:t>
            </w:r>
          </w:p>
        </w:tc>
        <w:tc>
          <w:tcPr>
            <w:tcW w:w="4678" w:type="dxa"/>
          </w:tcPr>
          <w:p w:rsidR="004A15E3" w:rsidRDefault="000D6203">
            <w:pPr>
              <w:spacing w:line="240" w:lineRule="auto"/>
              <w:jc w:val="left"/>
              <w:rPr>
                <w:sz w:val="24"/>
                <w:szCs w:val="24"/>
              </w:rPr>
            </w:pPr>
            <w:r>
              <w:rPr>
                <w:sz w:val="24"/>
                <w:szCs w:val="24"/>
              </w:rPr>
              <w:t>Expérience confirmée en audit externe selon la norme ISO 21001 :2018</w:t>
            </w:r>
          </w:p>
        </w:tc>
        <w:tc>
          <w:tcPr>
            <w:tcW w:w="2693" w:type="dxa"/>
          </w:tcPr>
          <w:p w:rsidR="004A15E3" w:rsidRDefault="004A15E3">
            <w:pPr>
              <w:spacing w:after="120" w:line="240" w:lineRule="auto"/>
              <w:ind w:right="-57"/>
              <w:jc w:val="left"/>
              <w:rPr>
                <w:sz w:val="24"/>
                <w:szCs w:val="24"/>
                <w:lang w:eastAsia="fr-FR"/>
              </w:rPr>
            </w:pPr>
          </w:p>
        </w:tc>
        <w:tc>
          <w:tcPr>
            <w:tcW w:w="2256" w:type="dxa"/>
          </w:tcPr>
          <w:p w:rsidR="004A15E3" w:rsidRDefault="000D6203">
            <w:pPr>
              <w:tabs>
                <w:tab w:val="left" w:pos="426"/>
              </w:tabs>
              <w:spacing w:line="240" w:lineRule="auto"/>
              <w:jc w:val="left"/>
              <w:rPr>
                <w:sz w:val="24"/>
                <w:szCs w:val="24"/>
                <w:lang w:eastAsia="fr-FR"/>
              </w:rPr>
            </w:pPr>
            <w:r>
              <w:rPr>
                <w:sz w:val="24"/>
                <w:szCs w:val="24"/>
                <w:lang w:eastAsia="fr-FR"/>
              </w:rPr>
              <w:t>Fournir les pièces justificatives</w:t>
            </w:r>
          </w:p>
        </w:tc>
      </w:tr>
      <w:tr w:rsidR="004A15E3">
        <w:trPr>
          <w:jc w:val="center"/>
        </w:trPr>
        <w:tc>
          <w:tcPr>
            <w:tcW w:w="562" w:type="dxa"/>
          </w:tcPr>
          <w:p w:rsidR="004A15E3" w:rsidRDefault="000D6203">
            <w:pPr>
              <w:tabs>
                <w:tab w:val="left" w:pos="426"/>
              </w:tabs>
              <w:spacing w:line="240" w:lineRule="auto"/>
              <w:jc w:val="left"/>
              <w:rPr>
                <w:b/>
                <w:bCs/>
                <w:sz w:val="26"/>
                <w:szCs w:val="26"/>
                <w:lang w:eastAsia="fr-FR"/>
              </w:rPr>
            </w:pPr>
            <w:r>
              <w:rPr>
                <w:b/>
                <w:bCs/>
                <w:sz w:val="26"/>
                <w:szCs w:val="26"/>
                <w:lang w:eastAsia="fr-FR"/>
              </w:rPr>
              <w:lastRenderedPageBreak/>
              <w:t>T6</w:t>
            </w:r>
          </w:p>
        </w:tc>
        <w:tc>
          <w:tcPr>
            <w:tcW w:w="4678" w:type="dxa"/>
          </w:tcPr>
          <w:p w:rsidR="004A15E3" w:rsidRDefault="000D6203">
            <w:pPr>
              <w:spacing w:line="240" w:lineRule="auto"/>
              <w:jc w:val="left"/>
              <w:rPr>
                <w:sz w:val="24"/>
                <w:szCs w:val="24"/>
                <w:lang w:eastAsia="en-GB"/>
              </w:rPr>
            </w:pPr>
            <w:r>
              <w:rPr>
                <w:sz w:val="24"/>
                <w:szCs w:val="24"/>
              </w:rPr>
              <w:t xml:space="preserve">Expérience générale du cabinet en matière de formations </w:t>
            </w:r>
            <w:proofErr w:type="spellStart"/>
            <w:r>
              <w:rPr>
                <w:sz w:val="24"/>
                <w:szCs w:val="24"/>
              </w:rPr>
              <w:t>certifiantes</w:t>
            </w:r>
            <w:proofErr w:type="spellEnd"/>
            <w:r>
              <w:rPr>
                <w:sz w:val="24"/>
                <w:szCs w:val="24"/>
              </w:rPr>
              <w:t xml:space="preserve"> assurées en ISO 21001 V 2018, ISO 31000 et ISO 19011 durant les 10 années précédentes</w:t>
            </w:r>
          </w:p>
        </w:tc>
        <w:tc>
          <w:tcPr>
            <w:tcW w:w="2693" w:type="dxa"/>
          </w:tcPr>
          <w:p w:rsidR="004A15E3" w:rsidRDefault="004A15E3">
            <w:pPr>
              <w:spacing w:after="120" w:line="240" w:lineRule="auto"/>
              <w:ind w:right="-57"/>
              <w:jc w:val="left"/>
              <w:rPr>
                <w:sz w:val="24"/>
                <w:szCs w:val="24"/>
                <w:lang w:eastAsia="fr-FR"/>
              </w:rPr>
            </w:pPr>
          </w:p>
        </w:tc>
        <w:tc>
          <w:tcPr>
            <w:tcW w:w="2256" w:type="dxa"/>
          </w:tcPr>
          <w:p w:rsidR="004A15E3" w:rsidRDefault="000D6203">
            <w:pPr>
              <w:tabs>
                <w:tab w:val="left" w:pos="426"/>
              </w:tabs>
              <w:spacing w:line="240" w:lineRule="auto"/>
              <w:jc w:val="left"/>
              <w:rPr>
                <w:sz w:val="24"/>
                <w:szCs w:val="24"/>
                <w:lang w:eastAsia="fr-FR"/>
              </w:rPr>
            </w:pPr>
            <w:r>
              <w:rPr>
                <w:sz w:val="24"/>
                <w:szCs w:val="24"/>
                <w:lang w:eastAsia="fr-FR"/>
              </w:rPr>
              <w:t>Fournir les pièces justificatives</w:t>
            </w:r>
          </w:p>
        </w:tc>
      </w:tr>
      <w:tr w:rsidR="004A15E3">
        <w:trPr>
          <w:trHeight w:val="764"/>
          <w:jc w:val="center"/>
        </w:trPr>
        <w:tc>
          <w:tcPr>
            <w:tcW w:w="562" w:type="dxa"/>
          </w:tcPr>
          <w:p w:rsidR="004A15E3" w:rsidRDefault="000D6203">
            <w:pPr>
              <w:spacing w:line="276" w:lineRule="auto"/>
              <w:jc w:val="left"/>
              <w:rPr>
                <w:b/>
                <w:bCs/>
                <w:sz w:val="26"/>
                <w:szCs w:val="26"/>
                <w:lang w:eastAsia="fr-FR"/>
              </w:rPr>
            </w:pPr>
            <w:r>
              <w:rPr>
                <w:b/>
                <w:bCs/>
                <w:sz w:val="26"/>
                <w:szCs w:val="26"/>
                <w:lang w:eastAsia="fr-FR"/>
              </w:rPr>
              <w:t>T7</w:t>
            </w:r>
          </w:p>
        </w:tc>
        <w:tc>
          <w:tcPr>
            <w:tcW w:w="4678" w:type="dxa"/>
          </w:tcPr>
          <w:p w:rsidR="004A15E3" w:rsidRDefault="000D6203">
            <w:pPr>
              <w:spacing w:line="276" w:lineRule="auto"/>
              <w:jc w:val="left"/>
              <w:rPr>
                <w:color w:val="FF0000"/>
                <w:sz w:val="24"/>
                <w:szCs w:val="24"/>
                <w:lang w:eastAsia="fr-FR" w:bidi="ar-TN"/>
              </w:rPr>
            </w:pPr>
            <w:r>
              <w:rPr>
                <w:sz w:val="24"/>
                <w:szCs w:val="24"/>
                <w:lang w:eastAsia="fr-FR"/>
              </w:rPr>
              <w:t>Programme détaillé de la mission,</w:t>
            </w:r>
            <w:r>
              <w:rPr>
                <w:sz w:val="24"/>
                <w:szCs w:val="24"/>
                <w:lang w:eastAsia="en-GB"/>
              </w:rPr>
              <w:t xml:space="preserve"> spécifiant clairement toutes les phases d’exécution et les personnes qui seront impliquées dans chaque phase.</w:t>
            </w:r>
          </w:p>
        </w:tc>
        <w:tc>
          <w:tcPr>
            <w:tcW w:w="2693" w:type="dxa"/>
          </w:tcPr>
          <w:p w:rsidR="004A15E3" w:rsidRDefault="004A15E3">
            <w:pPr>
              <w:spacing w:line="240" w:lineRule="auto"/>
              <w:jc w:val="left"/>
              <w:rPr>
                <w:sz w:val="24"/>
                <w:szCs w:val="24"/>
                <w:lang w:eastAsia="fr-FR"/>
              </w:rPr>
            </w:pPr>
          </w:p>
        </w:tc>
        <w:tc>
          <w:tcPr>
            <w:tcW w:w="2256" w:type="dxa"/>
          </w:tcPr>
          <w:p w:rsidR="004A15E3" w:rsidRDefault="000D6203">
            <w:pPr>
              <w:spacing w:line="276" w:lineRule="auto"/>
              <w:jc w:val="left"/>
              <w:rPr>
                <w:b/>
                <w:bCs/>
                <w:sz w:val="24"/>
                <w:szCs w:val="24"/>
                <w:lang w:eastAsia="fr-FR"/>
              </w:rPr>
            </w:pPr>
            <w:r>
              <w:rPr>
                <w:sz w:val="24"/>
                <w:szCs w:val="24"/>
                <w:lang w:eastAsia="fr-FR"/>
              </w:rPr>
              <w:t>Date, signature et cachet du soumissionnaire.</w:t>
            </w:r>
          </w:p>
        </w:tc>
      </w:tr>
    </w:tbl>
    <w:p w:rsidR="004A15E3" w:rsidRDefault="004A15E3">
      <w:pPr>
        <w:spacing w:line="276" w:lineRule="auto"/>
        <w:jc w:val="left"/>
        <w:rPr>
          <w:rFonts w:ascii="Arial" w:hAnsi="Arial" w:cs="Arial"/>
          <w:sz w:val="20"/>
          <w:szCs w:val="24"/>
          <w:lang w:eastAsia="fr-FR"/>
        </w:rPr>
      </w:pPr>
    </w:p>
    <w:p w:rsidR="004A15E3" w:rsidRDefault="000D6203">
      <w:pPr>
        <w:spacing w:line="360" w:lineRule="auto"/>
        <w:ind w:right="339"/>
        <w:rPr>
          <w:sz w:val="24"/>
          <w:szCs w:val="24"/>
          <w:lang w:eastAsia="fr-FR"/>
        </w:rPr>
      </w:pPr>
      <w:r>
        <w:rPr>
          <w:sz w:val="24"/>
          <w:szCs w:val="24"/>
          <w:lang w:eastAsia="fr-FR"/>
        </w:rPr>
        <w:t>Le soumissionnaire doit ajouter l’intégralité de l’offre technique, scannée en pièces jointes au niveau de la plateforme TUNEPS.</w:t>
      </w:r>
    </w:p>
    <w:p w:rsidR="004A15E3" w:rsidRDefault="000D6203">
      <w:pPr>
        <w:autoSpaceDE w:val="0"/>
        <w:autoSpaceDN w:val="0"/>
        <w:adjustRightInd w:val="0"/>
        <w:spacing w:line="360" w:lineRule="auto"/>
        <w:ind w:right="339"/>
        <w:rPr>
          <w:rFonts w:eastAsia="SimSun"/>
          <w:kern w:val="1"/>
          <w:sz w:val="24"/>
          <w:szCs w:val="24"/>
          <w:shd w:val="clear" w:color="auto" w:fill="FFFFFF"/>
          <w:lang w:eastAsia="hi-IN" w:bidi="hi-IN"/>
        </w:rPr>
      </w:pPr>
      <w:r>
        <w:rPr>
          <w:sz w:val="24"/>
          <w:szCs w:val="24"/>
          <w:lang w:eastAsia="fr-FR"/>
        </w:rPr>
        <w:t xml:space="preserve">Il doit, en outre, mentionner dans son offre, via la plateforme TUNEPS, la nature des pièces qui seront envoyées hors ligne en évoquant les raisons. Ces dites pièces seront envoyées par </w:t>
      </w:r>
      <w:r>
        <w:rPr>
          <w:kern w:val="1"/>
          <w:sz w:val="24"/>
          <w:szCs w:val="24"/>
          <w:shd w:val="clear" w:color="auto" w:fill="FFFFFF"/>
          <w:lang w:eastAsia="hi-IN" w:bidi="hi-IN"/>
        </w:rPr>
        <w:t xml:space="preserve">poste recommandé ou déposées au bureau d’ordre de l’ESCT durant l’horaire de travail administratif, </w:t>
      </w:r>
      <w:r>
        <w:rPr>
          <w:rFonts w:eastAsia="SimSun"/>
          <w:kern w:val="1"/>
          <w:sz w:val="24"/>
          <w:szCs w:val="24"/>
          <w:shd w:val="clear" w:color="auto" w:fill="FFFFFF"/>
          <w:lang w:eastAsia="hi-IN" w:bidi="hi-IN"/>
        </w:rPr>
        <w:t>avant l’expiration du délai de remise des offres.</w:t>
      </w:r>
    </w:p>
    <w:p w:rsidR="004A15E3" w:rsidRDefault="004A15E3">
      <w:pPr>
        <w:autoSpaceDE w:val="0"/>
        <w:autoSpaceDN w:val="0"/>
        <w:adjustRightInd w:val="0"/>
        <w:spacing w:line="240" w:lineRule="auto"/>
        <w:ind w:right="339"/>
        <w:rPr>
          <w:rFonts w:eastAsia="SimSun"/>
          <w:kern w:val="1"/>
          <w:sz w:val="24"/>
          <w:szCs w:val="24"/>
          <w:shd w:val="clear" w:color="auto" w:fill="FFFFFF"/>
          <w:lang w:eastAsia="hi-IN" w:bidi="hi-IN"/>
        </w:rPr>
      </w:pPr>
    </w:p>
    <w:p w:rsidR="004A15E3" w:rsidRDefault="000D6203">
      <w:pPr>
        <w:spacing w:line="360" w:lineRule="auto"/>
        <w:jc w:val="center"/>
        <w:rPr>
          <w:b/>
          <w:bCs/>
          <w:sz w:val="28"/>
          <w:szCs w:val="28"/>
          <w:lang w:eastAsia="fr-FR"/>
        </w:rPr>
      </w:pPr>
      <w:r>
        <w:rPr>
          <w:b/>
          <w:bCs/>
          <w:sz w:val="28"/>
          <w:szCs w:val="28"/>
          <w:lang w:eastAsia="fr-FR"/>
        </w:rPr>
        <w:t>L’offre financière</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512"/>
        <w:gridCol w:w="2693"/>
        <w:gridCol w:w="2835"/>
      </w:tblGrid>
      <w:tr w:rsidR="004A15E3">
        <w:trPr>
          <w:jc w:val="center"/>
        </w:trPr>
        <w:tc>
          <w:tcPr>
            <w:tcW w:w="4106" w:type="dxa"/>
            <w:gridSpan w:val="2"/>
            <w:vAlign w:val="center"/>
          </w:tcPr>
          <w:p w:rsidR="004A15E3" w:rsidRDefault="000D6203">
            <w:pPr>
              <w:spacing w:line="276" w:lineRule="auto"/>
              <w:jc w:val="center"/>
              <w:rPr>
                <w:b/>
                <w:bCs/>
                <w:sz w:val="26"/>
                <w:szCs w:val="26"/>
                <w:lang w:eastAsia="fr-FR"/>
              </w:rPr>
            </w:pPr>
            <w:r>
              <w:rPr>
                <w:b/>
                <w:bCs/>
                <w:sz w:val="24"/>
                <w:szCs w:val="22"/>
                <w:lang w:eastAsia="fr-FR"/>
              </w:rPr>
              <w:t>Désignation des documents</w:t>
            </w:r>
          </w:p>
        </w:tc>
        <w:tc>
          <w:tcPr>
            <w:tcW w:w="2693" w:type="dxa"/>
            <w:vAlign w:val="center"/>
          </w:tcPr>
          <w:p w:rsidR="004A15E3" w:rsidRDefault="000D6203">
            <w:pPr>
              <w:spacing w:line="276" w:lineRule="auto"/>
              <w:jc w:val="center"/>
              <w:rPr>
                <w:b/>
                <w:bCs/>
                <w:sz w:val="26"/>
                <w:szCs w:val="26"/>
                <w:lang w:eastAsia="fr-FR"/>
              </w:rPr>
            </w:pPr>
            <w:r>
              <w:rPr>
                <w:b/>
                <w:bCs/>
                <w:sz w:val="24"/>
                <w:szCs w:val="22"/>
                <w:lang w:eastAsia="fr-FR"/>
              </w:rPr>
              <w:t>Opérations à réaliser</w:t>
            </w:r>
          </w:p>
        </w:tc>
        <w:tc>
          <w:tcPr>
            <w:tcW w:w="2835" w:type="dxa"/>
            <w:vAlign w:val="center"/>
          </w:tcPr>
          <w:p w:rsidR="004A15E3" w:rsidRDefault="000D6203">
            <w:pPr>
              <w:spacing w:line="276" w:lineRule="auto"/>
              <w:jc w:val="center"/>
              <w:rPr>
                <w:b/>
                <w:bCs/>
                <w:sz w:val="26"/>
                <w:szCs w:val="26"/>
                <w:lang w:eastAsia="fr-FR"/>
              </w:rPr>
            </w:pPr>
            <w:r>
              <w:rPr>
                <w:b/>
                <w:bCs/>
                <w:sz w:val="24"/>
                <w:szCs w:val="22"/>
                <w:lang w:eastAsia="fr-FR"/>
              </w:rPr>
              <w:t>Obligation du soumissionnaire</w:t>
            </w:r>
          </w:p>
        </w:tc>
      </w:tr>
      <w:tr w:rsidR="004A15E3">
        <w:trPr>
          <w:trHeight w:val="621"/>
          <w:jc w:val="center"/>
        </w:trPr>
        <w:tc>
          <w:tcPr>
            <w:tcW w:w="594" w:type="dxa"/>
            <w:vAlign w:val="center"/>
          </w:tcPr>
          <w:p w:rsidR="004A15E3" w:rsidRDefault="000D6203">
            <w:pPr>
              <w:spacing w:line="276" w:lineRule="auto"/>
              <w:jc w:val="left"/>
              <w:rPr>
                <w:b/>
                <w:bCs/>
                <w:sz w:val="24"/>
                <w:szCs w:val="24"/>
                <w:lang w:eastAsia="fr-FR"/>
              </w:rPr>
            </w:pPr>
            <w:r>
              <w:rPr>
                <w:b/>
                <w:bCs/>
                <w:sz w:val="24"/>
                <w:szCs w:val="24"/>
                <w:lang w:eastAsia="fr-FR"/>
              </w:rPr>
              <w:t>F1</w:t>
            </w:r>
          </w:p>
        </w:tc>
        <w:tc>
          <w:tcPr>
            <w:tcW w:w="3512" w:type="dxa"/>
            <w:vAlign w:val="center"/>
          </w:tcPr>
          <w:p w:rsidR="004A15E3" w:rsidRDefault="000D6203">
            <w:pPr>
              <w:spacing w:line="276" w:lineRule="auto"/>
              <w:jc w:val="left"/>
              <w:rPr>
                <w:sz w:val="24"/>
                <w:szCs w:val="24"/>
                <w:lang w:eastAsia="fr-FR"/>
              </w:rPr>
            </w:pPr>
            <w:r>
              <w:rPr>
                <w:sz w:val="24"/>
                <w:szCs w:val="24"/>
                <w:lang w:eastAsia="fr-FR"/>
              </w:rPr>
              <w:t>La Soumission</w:t>
            </w:r>
          </w:p>
        </w:tc>
        <w:tc>
          <w:tcPr>
            <w:tcW w:w="2693" w:type="dxa"/>
            <w:vAlign w:val="center"/>
          </w:tcPr>
          <w:p w:rsidR="004A15E3" w:rsidRDefault="000D6203">
            <w:pPr>
              <w:spacing w:line="276" w:lineRule="auto"/>
              <w:jc w:val="left"/>
              <w:rPr>
                <w:sz w:val="24"/>
                <w:szCs w:val="24"/>
                <w:lang w:eastAsia="fr-FR"/>
              </w:rPr>
            </w:pPr>
            <w:r>
              <w:rPr>
                <w:rFonts w:eastAsia="SimSun"/>
                <w:kern w:val="1"/>
                <w:sz w:val="24"/>
                <w:szCs w:val="22"/>
                <w:shd w:val="clear" w:color="auto" w:fill="FFFFFF"/>
                <w:lang w:eastAsia="hi-IN" w:bidi="hi-IN"/>
              </w:rPr>
              <w:t>Fourni par TUNEPS</w:t>
            </w:r>
          </w:p>
        </w:tc>
        <w:tc>
          <w:tcPr>
            <w:tcW w:w="2835" w:type="dxa"/>
          </w:tcPr>
          <w:p w:rsidR="004A15E3" w:rsidRDefault="000D6203">
            <w:pPr>
              <w:spacing w:line="276" w:lineRule="auto"/>
              <w:jc w:val="left"/>
              <w:rPr>
                <w:sz w:val="24"/>
                <w:szCs w:val="24"/>
                <w:lang w:eastAsia="fr-FR"/>
              </w:rPr>
            </w:pPr>
            <w:r>
              <w:rPr>
                <w:sz w:val="24"/>
                <w:szCs w:val="24"/>
                <w:lang w:eastAsia="fr-FR"/>
              </w:rPr>
              <w:t>Date, signature et cachet du soumissionnaire.</w:t>
            </w:r>
          </w:p>
        </w:tc>
      </w:tr>
      <w:tr w:rsidR="004A15E3">
        <w:trPr>
          <w:trHeight w:val="170"/>
          <w:jc w:val="center"/>
        </w:trPr>
        <w:tc>
          <w:tcPr>
            <w:tcW w:w="594" w:type="dxa"/>
            <w:vAlign w:val="center"/>
          </w:tcPr>
          <w:p w:rsidR="004A15E3" w:rsidRDefault="000D6203">
            <w:pPr>
              <w:spacing w:line="276" w:lineRule="auto"/>
              <w:jc w:val="left"/>
              <w:rPr>
                <w:b/>
                <w:bCs/>
                <w:sz w:val="24"/>
                <w:szCs w:val="24"/>
                <w:lang w:eastAsia="fr-FR"/>
              </w:rPr>
            </w:pPr>
            <w:bookmarkStart w:id="28" w:name="_Hlk216704327"/>
            <w:r>
              <w:rPr>
                <w:b/>
                <w:bCs/>
                <w:sz w:val="24"/>
                <w:szCs w:val="24"/>
                <w:lang w:eastAsia="fr-FR"/>
              </w:rPr>
              <w:t>F2</w:t>
            </w:r>
          </w:p>
        </w:tc>
        <w:tc>
          <w:tcPr>
            <w:tcW w:w="3512" w:type="dxa"/>
            <w:vAlign w:val="center"/>
          </w:tcPr>
          <w:p w:rsidR="004A15E3" w:rsidRDefault="000D6203">
            <w:pPr>
              <w:tabs>
                <w:tab w:val="left" w:pos="426"/>
              </w:tabs>
              <w:spacing w:line="240" w:lineRule="auto"/>
              <w:jc w:val="left"/>
              <w:rPr>
                <w:sz w:val="24"/>
                <w:szCs w:val="24"/>
                <w:lang w:eastAsia="fr-FR"/>
              </w:rPr>
            </w:pPr>
            <w:r>
              <w:rPr>
                <w:sz w:val="24"/>
                <w:szCs w:val="24"/>
                <w:lang w:eastAsia="fr-FR"/>
              </w:rPr>
              <w:t xml:space="preserve">Bordereau des prix </w:t>
            </w:r>
          </w:p>
        </w:tc>
        <w:tc>
          <w:tcPr>
            <w:tcW w:w="2693" w:type="dxa"/>
            <w:vAlign w:val="center"/>
          </w:tcPr>
          <w:p w:rsidR="004A15E3" w:rsidRDefault="000D6203">
            <w:pPr>
              <w:tabs>
                <w:tab w:val="left" w:pos="426"/>
              </w:tabs>
              <w:spacing w:line="240" w:lineRule="auto"/>
              <w:jc w:val="left"/>
              <w:rPr>
                <w:sz w:val="24"/>
                <w:szCs w:val="24"/>
                <w:lang w:eastAsia="fr-FR"/>
              </w:rPr>
            </w:pPr>
            <w:r>
              <w:rPr>
                <w:sz w:val="24"/>
                <w:szCs w:val="24"/>
                <w:lang w:eastAsia="fr-FR"/>
              </w:rPr>
              <w:t>Selon le modèle figurant en Annexes n°03</w:t>
            </w:r>
          </w:p>
        </w:tc>
        <w:tc>
          <w:tcPr>
            <w:tcW w:w="2835" w:type="dxa"/>
          </w:tcPr>
          <w:p w:rsidR="004A15E3" w:rsidRDefault="000D6203">
            <w:pPr>
              <w:tabs>
                <w:tab w:val="left" w:pos="426"/>
              </w:tabs>
              <w:spacing w:line="240" w:lineRule="auto"/>
              <w:jc w:val="left"/>
              <w:rPr>
                <w:sz w:val="24"/>
                <w:szCs w:val="24"/>
                <w:lang w:eastAsia="fr-FR"/>
              </w:rPr>
            </w:pPr>
            <w:r>
              <w:rPr>
                <w:sz w:val="24"/>
                <w:szCs w:val="24"/>
                <w:lang w:eastAsia="fr-FR"/>
              </w:rPr>
              <w:t>Date, signature et cachet du soumissionnaire.</w:t>
            </w:r>
          </w:p>
        </w:tc>
      </w:tr>
      <w:bookmarkEnd w:id="28"/>
      <w:tr w:rsidR="004A15E3">
        <w:trPr>
          <w:trHeight w:val="170"/>
          <w:jc w:val="center"/>
        </w:trPr>
        <w:tc>
          <w:tcPr>
            <w:tcW w:w="594" w:type="dxa"/>
            <w:vAlign w:val="center"/>
          </w:tcPr>
          <w:p w:rsidR="004A15E3" w:rsidRDefault="000D6203">
            <w:pPr>
              <w:spacing w:line="276" w:lineRule="auto"/>
              <w:jc w:val="left"/>
              <w:rPr>
                <w:b/>
                <w:bCs/>
                <w:sz w:val="24"/>
                <w:szCs w:val="24"/>
                <w:lang w:eastAsia="fr-FR"/>
              </w:rPr>
            </w:pPr>
            <w:r>
              <w:rPr>
                <w:b/>
                <w:bCs/>
                <w:sz w:val="24"/>
                <w:szCs w:val="24"/>
                <w:lang w:eastAsia="fr-FR"/>
              </w:rPr>
              <w:t>F3</w:t>
            </w:r>
          </w:p>
        </w:tc>
        <w:tc>
          <w:tcPr>
            <w:tcW w:w="3512" w:type="dxa"/>
            <w:vAlign w:val="center"/>
          </w:tcPr>
          <w:p w:rsidR="004A15E3" w:rsidRDefault="000D6203">
            <w:pPr>
              <w:tabs>
                <w:tab w:val="left" w:pos="426"/>
              </w:tabs>
              <w:spacing w:line="240" w:lineRule="auto"/>
              <w:jc w:val="left"/>
              <w:rPr>
                <w:sz w:val="24"/>
                <w:szCs w:val="24"/>
                <w:lang w:eastAsia="fr-FR"/>
              </w:rPr>
            </w:pPr>
            <w:r>
              <w:rPr>
                <w:sz w:val="24"/>
                <w:szCs w:val="24"/>
                <w:lang w:eastAsia="fr-FR"/>
              </w:rPr>
              <w:t>Détails estimatifs des prix</w:t>
            </w:r>
          </w:p>
        </w:tc>
        <w:tc>
          <w:tcPr>
            <w:tcW w:w="2693" w:type="dxa"/>
            <w:vAlign w:val="center"/>
          </w:tcPr>
          <w:p w:rsidR="004A15E3" w:rsidRDefault="000D6203">
            <w:pPr>
              <w:tabs>
                <w:tab w:val="left" w:pos="426"/>
              </w:tabs>
              <w:spacing w:line="240" w:lineRule="auto"/>
              <w:jc w:val="left"/>
              <w:rPr>
                <w:sz w:val="24"/>
                <w:szCs w:val="24"/>
                <w:lang w:eastAsia="fr-FR"/>
              </w:rPr>
            </w:pPr>
            <w:r>
              <w:rPr>
                <w:sz w:val="24"/>
                <w:szCs w:val="24"/>
                <w:lang w:eastAsia="fr-FR"/>
              </w:rPr>
              <w:t>Selon le modèle figurant en Annexes n°04</w:t>
            </w:r>
          </w:p>
        </w:tc>
        <w:tc>
          <w:tcPr>
            <w:tcW w:w="2835" w:type="dxa"/>
          </w:tcPr>
          <w:p w:rsidR="004A15E3" w:rsidRDefault="000D6203">
            <w:pPr>
              <w:tabs>
                <w:tab w:val="left" w:pos="426"/>
              </w:tabs>
              <w:spacing w:line="240" w:lineRule="auto"/>
              <w:jc w:val="left"/>
              <w:rPr>
                <w:sz w:val="24"/>
                <w:szCs w:val="24"/>
                <w:lang w:eastAsia="fr-FR"/>
              </w:rPr>
            </w:pPr>
            <w:r>
              <w:rPr>
                <w:sz w:val="24"/>
                <w:szCs w:val="24"/>
                <w:lang w:eastAsia="fr-FR"/>
              </w:rPr>
              <w:t>Date, signature et cachet du soumissionnaire.</w:t>
            </w:r>
          </w:p>
        </w:tc>
      </w:tr>
    </w:tbl>
    <w:p w:rsidR="004A15E3" w:rsidRDefault="004A15E3">
      <w:pPr>
        <w:spacing w:line="276" w:lineRule="auto"/>
        <w:jc w:val="left"/>
        <w:rPr>
          <w:rFonts w:ascii="Arial" w:hAnsi="Arial" w:cs="Arial"/>
          <w:sz w:val="16"/>
          <w:szCs w:val="24"/>
          <w:lang w:eastAsia="fr-FR"/>
        </w:rPr>
      </w:pPr>
    </w:p>
    <w:p w:rsidR="004A15E3" w:rsidRDefault="000D6203">
      <w:pPr>
        <w:spacing w:line="360" w:lineRule="auto"/>
        <w:ind w:right="339"/>
        <w:rPr>
          <w:b/>
          <w:bCs/>
          <w:sz w:val="26"/>
          <w:szCs w:val="26"/>
          <w:lang w:eastAsia="fr-FR"/>
        </w:rPr>
      </w:pPr>
      <w:r>
        <w:rPr>
          <w:b/>
          <w:bCs/>
          <w:sz w:val="24"/>
          <w:szCs w:val="24"/>
          <w:lang w:eastAsia="fr-FR"/>
        </w:rPr>
        <w:t>Le soumissionnaire doit ajouter l’intégralité de l’offre financière scannée en pièces jointes au niveau de la plateforme TUNEPS</w:t>
      </w:r>
      <w:r>
        <w:rPr>
          <w:b/>
          <w:bCs/>
          <w:sz w:val="26"/>
          <w:szCs w:val="26"/>
          <w:lang w:eastAsia="fr-FR"/>
        </w:rPr>
        <w:t>.</w:t>
      </w:r>
    </w:p>
    <w:p w:rsidR="004A15E3" w:rsidRDefault="000D6203">
      <w:pPr>
        <w:spacing w:line="360" w:lineRule="auto"/>
        <w:ind w:right="339"/>
        <w:rPr>
          <w:sz w:val="24"/>
          <w:szCs w:val="24"/>
          <w:lang w:eastAsia="fr-FR"/>
        </w:rPr>
      </w:pPr>
      <w:r>
        <w:rPr>
          <w:sz w:val="24"/>
          <w:szCs w:val="24"/>
          <w:lang w:eastAsia="fr-FR"/>
        </w:rPr>
        <w:t xml:space="preserve">Les offres doivent être établies conformément aux modèles présentés dans les cahiers des charges.  </w:t>
      </w:r>
    </w:p>
    <w:p w:rsidR="004A15E3" w:rsidRDefault="000D6203">
      <w:pPr>
        <w:spacing w:line="360" w:lineRule="auto"/>
        <w:ind w:right="339"/>
        <w:rPr>
          <w:b/>
          <w:bCs/>
          <w:sz w:val="24"/>
          <w:szCs w:val="24"/>
          <w:lang w:eastAsia="fr-FR"/>
        </w:rPr>
      </w:pPr>
      <w:r>
        <w:rPr>
          <w:b/>
          <w:bCs/>
          <w:sz w:val="24"/>
          <w:szCs w:val="24"/>
          <w:lang w:eastAsia="fr-FR"/>
        </w:rPr>
        <w:t xml:space="preserve">ARTICLE 9 : Délai de validité des offres  </w:t>
      </w:r>
    </w:p>
    <w:p w:rsidR="004A15E3" w:rsidRDefault="000D6203">
      <w:pPr>
        <w:spacing w:line="360" w:lineRule="auto"/>
        <w:ind w:right="339"/>
        <w:rPr>
          <w:sz w:val="24"/>
          <w:szCs w:val="24"/>
          <w:lang w:eastAsia="fr-FR"/>
        </w:rPr>
      </w:pPr>
      <w:r>
        <w:rPr>
          <w:sz w:val="24"/>
          <w:szCs w:val="24"/>
          <w:lang w:eastAsia="fr-FR"/>
        </w:rPr>
        <w:t xml:space="preserve">Les soumissionnaires resteront liés par leurs offres durant </w:t>
      </w:r>
      <w:r>
        <w:rPr>
          <w:b/>
          <w:bCs/>
          <w:sz w:val="24"/>
          <w:szCs w:val="24"/>
          <w:u w:val="single"/>
          <w:lang w:eastAsia="fr-FR"/>
        </w:rPr>
        <w:t>cent vingt (120) jours</w:t>
      </w:r>
      <w:r>
        <w:rPr>
          <w:sz w:val="24"/>
          <w:szCs w:val="24"/>
          <w:lang w:eastAsia="fr-FR"/>
        </w:rPr>
        <w:t xml:space="preserve"> à compter de la date limite de réception des offres.  </w:t>
      </w:r>
    </w:p>
    <w:p w:rsidR="004A15E3" w:rsidRDefault="004A15E3">
      <w:pPr>
        <w:spacing w:line="360" w:lineRule="auto"/>
        <w:ind w:right="339"/>
        <w:rPr>
          <w:b/>
          <w:bCs/>
          <w:sz w:val="24"/>
          <w:szCs w:val="24"/>
          <w:lang w:eastAsia="fr-FR"/>
        </w:rPr>
      </w:pPr>
    </w:p>
    <w:p w:rsidR="004A15E3" w:rsidRDefault="000D6203">
      <w:pPr>
        <w:spacing w:line="360" w:lineRule="auto"/>
        <w:ind w:right="339"/>
        <w:rPr>
          <w:b/>
          <w:bCs/>
          <w:sz w:val="24"/>
          <w:szCs w:val="24"/>
          <w:lang w:eastAsia="fr-FR"/>
        </w:rPr>
      </w:pPr>
      <w:r>
        <w:rPr>
          <w:b/>
          <w:bCs/>
          <w:sz w:val="24"/>
          <w:szCs w:val="24"/>
          <w:lang w:eastAsia="fr-FR"/>
        </w:rPr>
        <w:t xml:space="preserve">Article 10 : Ouverture des offres </w:t>
      </w:r>
    </w:p>
    <w:p w:rsidR="004A15E3" w:rsidRDefault="000D6203">
      <w:pPr>
        <w:spacing w:line="360" w:lineRule="auto"/>
        <w:ind w:right="339"/>
        <w:rPr>
          <w:sz w:val="24"/>
          <w:szCs w:val="24"/>
          <w:lang w:eastAsia="fr-FR"/>
        </w:rPr>
      </w:pPr>
      <w:r>
        <w:rPr>
          <w:sz w:val="24"/>
          <w:szCs w:val="24"/>
          <w:lang w:eastAsia="fr-FR"/>
        </w:rPr>
        <w:t xml:space="preserve">La séance d’ouverture des offres est publique et se fera en ligne. </w:t>
      </w:r>
    </w:p>
    <w:p w:rsidR="004A15E3" w:rsidRDefault="000D6203">
      <w:pPr>
        <w:pStyle w:val="Paragraphedeliste"/>
        <w:numPr>
          <w:ilvl w:val="0"/>
          <w:numId w:val="6"/>
        </w:numPr>
        <w:spacing w:line="360" w:lineRule="auto"/>
        <w:ind w:right="339"/>
        <w:rPr>
          <w:sz w:val="24"/>
          <w:szCs w:val="24"/>
          <w:lang w:eastAsia="fr-FR"/>
        </w:rPr>
      </w:pPr>
      <w:r>
        <w:rPr>
          <w:sz w:val="24"/>
          <w:szCs w:val="24"/>
          <w:lang w:eastAsia="fr-FR"/>
        </w:rPr>
        <w:t>La commission d’ouverture des offres se réunira le jour fixé comme date limite de réception des offres et à l’heure indiquée dans l’avis d’appel d’offres pour ouvrir les offres techniques et financières reçues sur le système des achats publics en ligne TUNEPS. Seuls seront ouverts les plis qui auront été reçus au plus tard à la date limite fixée pour la réception des offres.</w:t>
      </w:r>
      <w:r>
        <w:rPr>
          <w:lang w:val="fr-FR"/>
        </w:rPr>
        <w:t xml:space="preserve"> </w:t>
      </w:r>
      <w:r>
        <w:rPr>
          <w:sz w:val="24"/>
          <w:szCs w:val="24"/>
          <w:lang w:val="fr-FR" w:eastAsia="fr-FR"/>
        </w:rPr>
        <w:t xml:space="preserve">La commission d’ouverture des offres peut, </w:t>
      </w:r>
      <w:r>
        <w:rPr>
          <w:sz w:val="24"/>
          <w:szCs w:val="24"/>
          <w:lang w:val="fr-FR" w:eastAsia="fr-FR"/>
        </w:rPr>
        <w:lastRenderedPageBreak/>
        <w:t>éventuellement, inviter par écrit les soumissionnaires à fournir les documents manquants exigés, y compris les pièces administratives, pour compléter les documents de leurs offres, par lettre recommandée ou par rapide-poste ou directement au bureau d'ordre de l’ESCT sous peine d'élimination de leurs offres. Le président de la commission d’ouverture des offres, établit les correspondances et les transmet aux soumissionnaires. Sont éliminées les offres parvenues ou reçues après la date et l'heure limites de réception des offres.</w:t>
      </w:r>
      <w:r>
        <w:rPr>
          <w:sz w:val="24"/>
          <w:szCs w:val="24"/>
          <w:lang w:eastAsia="fr-FR"/>
        </w:rPr>
        <w:t xml:space="preserve"> </w:t>
      </w:r>
    </w:p>
    <w:p w:rsidR="004A15E3" w:rsidRDefault="000D6203">
      <w:pPr>
        <w:pStyle w:val="Paragraphedeliste"/>
        <w:numPr>
          <w:ilvl w:val="0"/>
          <w:numId w:val="6"/>
        </w:numPr>
        <w:spacing w:line="360" w:lineRule="auto"/>
        <w:ind w:right="339"/>
        <w:rPr>
          <w:sz w:val="24"/>
          <w:szCs w:val="24"/>
          <w:lang w:eastAsia="fr-FR"/>
        </w:rPr>
      </w:pPr>
      <w:r>
        <w:rPr>
          <w:sz w:val="24"/>
          <w:szCs w:val="24"/>
          <w:lang w:eastAsia="fr-FR"/>
        </w:rPr>
        <w:t xml:space="preserve">Cas de rejet automatique des offres : </w:t>
      </w:r>
    </w:p>
    <w:p w:rsidR="004A15E3" w:rsidRDefault="000D6203">
      <w:pPr>
        <w:pStyle w:val="Paragraphedeliste"/>
        <w:spacing w:line="360" w:lineRule="auto"/>
        <w:ind w:left="720" w:right="339"/>
        <w:rPr>
          <w:sz w:val="24"/>
          <w:szCs w:val="24"/>
          <w:lang w:eastAsia="fr-FR"/>
        </w:rPr>
      </w:pPr>
      <w:r>
        <w:rPr>
          <w:sz w:val="24"/>
          <w:szCs w:val="24"/>
          <w:lang w:eastAsia="fr-FR"/>
        </w:rPr>
        <w:t xml:space="preserve">La commission d’ouverture procède au rejet automatique des offres dans les cas suivants : </w:t>
      </w:r>
    </w:p>
    <w:p w:rsidR="004A15E3" w:rsidRDefault="000D6203">
      <w:pPr>
        <w:pStyle w:val="Paragraphedeliste"/>
        <w:spacing w:line="360" w:lineRule="auto"/>
        <w:ind w:left="720" w:right="339"/>
        <w:rPr>
          <w:sz w:val="24"/>
          <w:szCs w:val="24"/>
          <w:lang w:eastAsia="fr-FR"/>
        </w:rPr>
      </w:pPr>
      <w:r>
        <w:rPr>
          <w:sz w:val="24"/>
          <w:szCs w:val="24"/>
          <w:lang w:eastAsia="fr-FR"/>
        </w:rPr>
        <w:t xml:space="preserve">- Les offres parvenues ou reçues après la date et l’heure limites fixées pour leur réception </w:t>
      </w:r>
      <w:r>
        <w:rPr>
          <w:sz w:val="24"/>
          <w:szCs w:val="24"/>
          <w:lang w:eastAsia="en-GB"/>
        </w:rPr>
        <w:t>par le système TUNEPS</w:t>
      </w:r>
      <w:r>
        <w:rPr>
          <w:sz w:val="24"/>
          <w:szCs w:val="24"/>
          <w:lang w:eastAsia="fr-FR"/>
        </w:rPr>
        <w:t xml:space="preserve"> . </w:t>
      </w:r>
    </w:p>
    <w:p w:rsidR="004A15E3" w:rsidRDefault="000D6203">
      <w:pPr>
        <w:pStyle w:val="Paragraphedeliste"/>
        <w:spacing w:line="360" w:lineRule="auto"/>
        <w:ind w:left="720" w:right="339"/>
        <w:rPr>
          <w:sz w:val="24"/>
          <w:szCs w:val="24"/>
          <w:lang w:eastAsia="fr-FR"/>
        </w:rPr>
      </w:pPr>
      <w:r>
        <w:rPr>
          <w:sz w:val="24"/>
          <w:szCs w:val="24"/>
          <w:lang w:eastAsia="fr-FR"/>
        </w:rPr>
        <w:t xml:space="preserve">- Ne comportant pas la soumission financière </w:t>
      </w:r>
    </w:p>
    <w:p w:rsidR="004A15E3" w:rsidRDefault="000D6203">
      <w:pPr>
        <w:pStyle w:val="Paragraphedeliste"/>
        <w:spacing w:line="360" w:lineRule="auto"/>
        <w:ind w:left="720" w:right="339"/>
        <w:rPr>
          <w:sz w:val="24"/>
          <w:szCs w:val="24"/>
          <w:lang w:eastAsia="fr-FR"/>
        </w:rPr>
      </w:pPr>
      <w:r>
        <w:rPr>
          <w:sz w:val="24"/>
          <w:szCs w:val="24"/>
          <w:lang w:eastAsia="fr-FR"/>
        </w:rPr>
        <w:t>- Ne comportant pas le bordereau des prix</w:t>
      </w:r>
    </w:p>
    <w:p w:rsidR="004A15E3" w:rsidRDefault="004A15E3">
      <w:pPr>
        <w:autoSpaceDE w:val="0"/>
        <w:autoSpaceDN w:val="0"/>
        <w:adjustRightInd w:val="0"/>
        <w:spacing w:line="276" w:lineRule="auto"/>
        <w:ind w:left="142"/>
        <w:contextualSpacing/>
        <w:jc w:val="left"/>
        <w:rPr>
          <w:b/>
          <w:bCs/>
          <w:color w:val="000000"/>
          <w:sz w:val="24"/>
          <w:szCs w:val="24"/>
          <w:lang w:eastAsia="fr-FR"/>
        </w:rPr>
      </w:pPr>
      <w:bookmarkStart w:id="29" w:name="_Toc167088236"/>
      <w:bookmarkStart w:id="30" w:name="_Toc231234449"/>
      <w:bookmarkStart w:id="31" w:name="_Toc167088237"/>
      <w:bookmarkEnd w:id="27"/>
    </w:p>
    <w:p w:rsidR="004A15E3" w:rsidRDefault="000D6203">
      <w:pPr>
        <w:autoSpaceDE w:val="0"/>
        <w:autoSpaceDN w:val="0"/>
        <w:adjustRightInd w:val="0"/>
        <w:spacing w:line="276" w:lineRule="auto"/>
        <w:ind w:left="142"/>
        <w:contextualSpacing/>
        <w:jc w:val="left"/>
        <w:rPr>
          <w:b/>
          <w:bCs/>
          <w:color w:val="000000"/>
          <w:sz w:val="24"/>
          <w:szCs w:val="24"/>
          <w:lang w:eastAsia="fr-FR"/>
        </w:rPr>
      </w:pPr>
      <w:r>
        <w:rPr>
          <w:b/>
          <w:bCs/>
          <w:color w:val="000000"/>
          <w:sz w:val="24"/>
          <w:szCs w:val="24"/>
          <w:lang w:eastAsia="fr-FR"/>
        </w:rPr>
        <w:t>Article 11 : Examen des offres et critères de sélection</w:t>
      </w:r>
    </w:p>
    <w:p w:rsidR="004A15E3" w:rsidRDefault="000D6203">
      <w:pPr>
        <w:spacing w:line="276" w:lineRule="auto"/>
        <w:rPr>
          <w:color w:val="000000"/>
          <w:sz w:val="24"/>
          <w:szCs w:val="28"/>
          <w:lang w:eastAsia="fr-FR"/>
        </w:rPr>
      </w:pPr>
      <w:r>
        <w:rPr>
          <w:color w:val="FF0000"/>
          <w:sz w:val="28"/>
          <w:szCs w:val="28"/>
          <w:lang w:eastAsia="en-GB"/>
        </w:rPr>
        <w:t xml:space="preserve"> </w:t>
      </w:r>
      <w:bookmarkEnd w:id="29"/>
      <w:bookmarkEnd w:id="30"/>
      <w:r>
        <w:rPr>
          <w:color w:val="000000"/>
          <w:sz w:val="24"/>
          <w:szCs w:val="28"/>
          <w:lang w:eastAsia="fr-FR"/>
        </w:rPr>
        <w:t>L'évaluation des offres se fera par la commission, sur deux étapes :</w:t>
      </w:r>
    </w:p>
    <w:p w:rsidR="004A15E3" w:rsidRDefault="004A15E3">
      <w:pPr>
        <w:spacing w:line="276" w:lineRule="auto"/>
        <w:rPr>
          <w:color w:val="000000"/>
          <w:szCs w:val="24"/>
          <w:lang w:eastAsia="fr-FR"/>
        </w:rPr>
      </w:pPr>
    </w:p>
    <w:p w:rsidR="004A15E3" w:rsidRDefault="000D6203">
      <w:pPr>
        <w:spacing w:line="276" w:lineRule="auto"/>
        <w:rPr>
          <w:b/>
          <w:bCs/>
          <w:color w:val="000000"/>
          <w:sz w:val="24"/>
          <w:szCs w:val="24"/>
          <w:u w:val="single"/>
          <w:lang w:eastAsia="fr-FR"/>
        </w:rPr>
      </w:pPr>
      <w:r>
        <w:rPr>
          <w:b/>
          <w:bCs/>
          <w:color w:val="000000"/>
          <w:sz w:val="24"/>
          <w:szCs w:val="24"/>
          <w:u w:val="single"/>
          <w:lang w:eastAsia="fr-FR"/>
        </w:rPr>
        <w:t>Etape 1 : Classement des offres financières</w:t>
      </w:r>
    </w:p>
    <w:p w:rsidR="004A15E3" w:rsidRDefault="000D6203">
      <w:pPr>
        <w:spacing w:after="200" w:line="360" w:lineRule="auto"/>
        <w:contextualSpacing/>
        <w:rPr>
          <w:sz w:val="24"/>
          <w:szCs w:val="24"/>
          <w:lang w:eastAsia="en-GB"/>
        </w:rPr>
      </w:pPr>
      <w:r>
        <w:rPr>
          <w:sz w:val="24"/>
          <w:szCs w:val="24"/>
          <w:lang w:eastAsia="en-GB"/>
        </w:rPr>
        <w:t>La commission d'évaluation procède dans une première étape à la vérification, outre les documents administratifs, de la validité des documents constitutifs de l'offre financière, à la correction des erreurs de calcul, le cas échéant, et au classement de toutes les offres financières par ordre croissant.</w:t>
      </w:r>
    </w:p>
    <w:p w:rsidR="004A15E3" w:rsidRDefault="000D6203">
      <w:pPr>
        <w:spacing w:line="360" w:lineRule="auto"/>
        <w:rPr>
          <w:b/>
          <w:bCs/>
          <w:color w:val="000000"/>
          <w:sz w:val="24"/>
          <w:szCs w:val="24"/>
          <w:u w:val="single"/>
          <w:lang w:eastAsia="fr-FR"/>
        </w:rPr>
      </w:pPr>
      <w:r>
        <w:rPr>
          <w:b/>
          <w:bCs/>
          <w:color w:val="000000"/>
          <w:sz w:val="24"/>
          <w:szCs w:val="24"/>
          <w:u w:val="single"/>
          <w:lang w:eastAsia="fr-FR"/>
        </w:rPr>
        <w:t>Etape 2 : Vérification de la conformité des offres techniques</w:t>
      </w:r>
    </w:p>
    <w:p w:rsidR="004A15E3" w:rsidRDefault="000D6203">
      <w:pPr>
        <w:spacing w:line="360" w:lineRule="auto"/>
        <w:rPr>
          <w:color w:val="000000" w:themeColor="text1"/>
          <w:sz w:val="24"/>
          <w:szCs w:val="22"/>
        </w:rPr>
      </w:pPr>
      <w:r>
        <w:rPr>
          <w:color w:val="000000" w:themeColor="text1"/>
          <w:sz w:val="24"/>
          <w:szCs w:val="22"/>
        </w:rPr>
        <w:t xml:space="preserve">La commission examine la conformité de l’offre technique aux exigences et dispositions du cahier des termes de référence et propose d’attribuer la commande au soumissionnaire ayant proposé l’offre financière </w:t>
      </w:r>
      <w:r>
        <w:rPr>
          <w:sz w:val="24"/>
          <w:szCs w:val="22"/>
        </w:rPr>
        <w:t xml:space="preserve">la moins </w:t>
      </w:r>
      <w:proofErr w:type="spellStart"/>
      <w:r>
        <w:rPr>
          <w:sz w:val="24"/>
          <w:szCs w:val="22"/>
        </w:rPr>
        <w:t>disante</w:t>
      </w:r>
      <w:proofErr w:type="spellEnd"/>
      <w:r>
        <w:rPr>
          <w:sz w:val="24"/>
          <w:szCs w:val="22"/>
        </w:rPr>
        <w:t xml:space="preserve"> </w:t>
      </w:r>
      <w:r>
        <w:rPr>
          <w:color w:val="000000" w:themeColor="text1"/>
          <w:sz w:val="24"/>
          <w:szCs w:val="22"/>
        </w:rPr>
        <w:t xml:space="preserve">parmi les soumissionnaires ayant obtenu la note technique minimale exigée, faute de quoi, l’offre suivante sera examinée de la même manière et en respectant l’ordre croissant des offres financières.                    </w:t>
      </w:r>
    </w:p>
    <w:p w:rsidR="004A15E3" w:rsidRDefault="000D6203">
      <w:pPr>
        <w:spacing w:line="360" w:lineRule="auto"/>
        <w:rPr>
          <w:sz w:val="24"/>
          <w:szCs w:val="22"/>
        </w:rPr>
      </w:pPr>
      <w:r>
        <w:rPr>
          <w:sz w:val="24"/>
          <w:szCs w:val="22"/>
        </w:rPr>
        <w:t>Les critères de sélection :</w:t>
      </w:r>
    </w:p>
    <w:tbl>
      <w:tblPr>
        <w:tblStyle w:val="Grilledutableau"/>
        <w:tblW w:w="10348" w:type="dxa"/>
        <w:tblInd w:w="-572" w:type="dxa"/>
        <w:tblLook w:val="04A0" w:firstRow="1" w:lastRow="0" w:firstColumn="1" w:lastColumn="0" w:noHBand="0" w:noVBand="1"/>
      </w:tblPr>
      <w:tblGrid>
        <w:gridCol w:w="5720"/>
        <w:gridCol w:w="999"/>
        <w:gridCol w:w="3629"/>
      </w:tblGrid>
      <w:tr w:rsidR="004A15E3">
        <w:trPr>
          <w:trHeight w:val="258"/>
        </w:trPr>
        <w:tc>
          <w:tcPr>
            <w:tcW w:w="5720" w:type="dxa"/>
            <w:shd w:val="clear" w:color="auto" w:fill="D0CECE" w:themeFill="background2" w:themeFillShade="E6"/>
          </w:tcPr>
          <w:p w:rsidR="004A15E3" w:rsidRDefault="000D6203">
            <w:pPr>
              <w:spacing w:line="240" w:lineRule="auto"/>
              <w:jc w:val="center"/>
              <w:rPr>
                <w:b/>
                <w:bCs/>
              </w:rPr>
            </w:pPr>
            <w:r>
              <w:rPr>
                <w:b/>
                <w:bCs/>
              </w:rPr>
              <w:t>Qualifications</w:t>
            </w:r>
          </w:p>
        </w:tc>
        <w:tc>
          <w:tcPr>
            <w:tcW w:w="999" w:type="dxa"/>
            <w:vMerge w:val="restart"/>
            <w:shd w:val="clear" w:color="auto" w:fill="D0CECE" w:themeFill="background2" w:themeFillShade="E6"/>
          </w:tcPr>
          <w:p w:rsidR="004A15E3" w:rsidRDefault="000D6203">
            <w:pPr>
              <w:spacing w:line="240" w:lineRule="auto"/>
              <w:jc w:val="center"/>
              <w:rPr>
                <w:b/>
                <w:bCs/>
              </w:rPr>
            </w:pPr>
            <w:r>
              <w:rPr>
                <w:b/>
                <w:bCs/>
              </w:rPr>
              <w:t>Barème de notation /100</w:t>
            </w:r>
          </w:p>
        </w:tc>
        <w:tc>
          <w:tcPr>
            <w:tcW w:w="3629" w:type="dxa"/>
            <w:vMerge w:val="restart"/>
            <w:shd w:val="clear" w:color="auto" w:fill="D0CECE" w:themeFill="background2" w:themeFillShade="E6"/>
          </w:tcPr>
          <w:p w:rsidR="004A15E3" w:rsidRDefault="000D6203">
            <w:pPr>
              <w:spacing w:line="240" w:lineRule="auto"/>
              <w:jc w:val="center"/>
              <w:rPr>
                <w:b/>
                <w:bCs/>
              </w:rPr>
            </w:pPr>
            <w:r>
              <w:rPr>
                <w:b/>
                <w:bCs/>
              </w:rPr>
              <w:t xml:space="preserve">Détail de la notation </w:t>
            </w:r>
          </w:p>
        </w:tc>
      </w:tr>
      <w:tr w:rsidR="004A15E3">
        <w:trPr>
          <w:trHeight w:val="243"/>
        </w:trPr>
        <w:tc>
          <w:tcPr>
            <w:tcW w:w="5720" w:type="dxa"/>
            <w:shd w:val="clear" w:color="auto" w:fill="D0CECE" w:themeFill="background2" w:themeFillShade="E6"/>
          </w:tcPr>
          <w:p w:rsidR="004A15E3" w:rsidRDefault="000D6203">
            <w:pPr>
              <w:spacing w:line="240" w:lineRule="auto"/>
              <w:jc w:val="center"/>
              <w:rPr>
                <w:b/>
                <w:bCs/>
              </w:rPr>
            </w:pPr>
            <w:r>
              <w:rPr>
                <w:b/>
                <w:bCs/>
              </w:rPr>
              <w:t xml:space="preserve">Qualification du </w:t>
            </w:r>
            <w:proofErr w:type="gramStart"/>
            <w:r>
              <w:rPr>
                <w:b/>
                <w:bCs/>
              </w:rPr>
              <w:t>soumissionnaire  (</w:t>
            </w:r>
            <w:proofErr w:type="gramEnd"/>
            <w:r>
              <w:rPr>
                <w:b/>
                <w:bCs/>
              </w:rPr>
              <w:t>Bureau)</w:t>
            </w:r>
          </w:p>
          <w:p w:rsidR="004A15E3" w:rsidRDefault="004A15E3">
            <w:pPr>
              <w:spacing w:line="240" w:lineRule="auto"/>
              <w:jc w:val="center"/>
              <w:rPr>
                <w:b/>
                <w:bCs/>
              </w:rPr>
            </w:pPr>
          </w:p>
        </w:tc>
        <w:tc>
          <w:tcPr>
            <w:tcW w:w="999" w:type="dxa"/>
            <w:vMerge/>
            <w:shd w:val="clear" w:color="auto" w:fill="D0CECE" w:themeFill="background2" w:themeFillShade="E6"/>
          </w:tcPr>
          <w:p w:rsidR="004A15E3" w:rsidRDefault="004A15E3">
            <w:pPr>
              <w:spacing w:line="240" w:lineRule="auto"/>
            </w:pPr>
          </w:p>
        </w:tc>
        <w:tc>
          <w:tcPr>
            <w:tcW w:w="3629" w:type="dxa"/>
            <w:vMerge/>
            <w:shd w:val="clear" w:color="auto" w:fill="D0CECE" w:themeFill="background2" w:themeFillShade="E6"/>
          </w:tcPr>
          <w:p w:rsidR="004A15E3" w:rsidRDefault="004A15E3">
            <w:pPr>
              <w:spacing w:line="240" w:lineRule="auto"/>
            </w:pPr>
          </w:p>
        </w:tc>
      </w:tr>
      <w:tr w:rsidR="004A15E3">
        <w:trPr>
          <w:trHeight w:val="761"/>
        </w:trPr>
        <w:tc>
          <w:tcPr>
            <w:tcW w:w="5720" w:type="dxa"/>
          </w:tcPr>
          <w:p w:rsidR="004A15E3" w:rsidRDefault="000D6203">
            <w:pPr>
              <w:spacing w:line="240" w:lineRule="auto"/>
            </w:pPr>
            <w:r>
              <w:rPr>
                <w:rFonts w:asciiTheme="majorBidi" w:eastAsia="Georgia" w:hAnsiTheme="majorBidi" w:cstheme="majorBidi"/>
                <w:sz w:val="24"/>
                <w:szCs w:val="24"/>
              </w:rPr>
              <w:t xml:space="preserve">Missions d'accompagnement aboutissant à une préparation réussie à la certification sur la mise en place d'un SMOE selon la norme ISO 21001:2025 </w:t>
            </w:r>
            <w:r>
              <w:rPr>
                <w:rFonts w:asciiTheme="majorBidi" w:eastAsia="Georgia" w:hAnsiTheme="majorBidi" w:cstheme="majorBidi"/>
                <w:sz w:val="24"/>
                <w:szCs w:val="24"/>
                <w:u w:val="single"/>
              </w:rPr>
              <w:t>pour des institutions universitaires tunisiennes</w:t>
            </w:r>
            <w:r>
              <w:rPr>
                <w:rFonts w:asciiTheme="majorBidi" w:eastAsia="Georgia" w:hAnsiTheme="majorBidi" w:cstheme="majorBidi"/>
                <w:sz w:val="24"/>
                <w:szCs w:val="24"/>
              </w:rPr>
              <w:t xml:space="preserve"> durant les cinq (05) dernières années </w:t>
            </w:r>
          </w:p>
        </w:tc>
        <w:tc>
          <w:tcPr>
            <w:tcW w:w="999" w:type="dxa"/>
            <w:vAlign w:val="center"/>
          </w:tcPr>
          <w:p w:rsidR="004A15E3" w:rsidRDefault="000D6203">
            <w:pPr>
              <w:jc w:val="center"/>
            </w:pPr>
            <w:r>
              <w:t>/25</w:t>
            </w:r>
          </w:p>
        </w:tc>
        <w:tc>
          <w:tcPr>
            <w:tcW w:w="3629" w:type="dxa"/>
          </w:tcPr>
          <w:p w:rsidR="004A15E3" w:rsidRDefault="000D6203">
            <w:pPr>
              <w:spacing w:line="240" w:lineRule="auto"/>
            </w:pPr>
            <w:r>
              <w:rPr>
                <w:b/>
                <w:bCs/>
              </w:rPr>
              <w:t>a/</w:t>
            </w:r>
            <w:r>
              <w:t xml:space="preserve"> &lt; à 2 missions : 0 points</w:t>
            </w:r>
          </w:p>
          <w:p w:rsidR="004A15E3" w:rsidRDefault="000D6203">
            <w:pPr>
              <w:spacing w:line="240" w:lineRule="auto"/>
            </w:pPr>
            <w:r>
              <w:rPr>
                <w:b/>
                <w:bCs/>
              </w:rPr>
              <w:t>b/</w:t>
            </w:r>
            <w:r>
              <w:t xml:space="preserve"> de 3 à 5 missions : 15 points </w:t>
            </w:r>
          </w:p>
          <w:p w:rsidR="004A15E3" w:rsidRDefault="000D6203">
            <w:pPr>
              <w:spacing w:line="240" w:lineRule="auto"/>
            </w:pPr>
            <w:r>
              <w:rPr>
                <w:b/>
                <w:bCs/>
              </w:rPr>
              <w:t>c/</w:t>
            </w:r>
            <w:r>
              <w:t xml:space="preserve"> de 6 à 9 missions : 20 points </w:t>
            </w:r>
          </w:p>
          <w:p w:rsidR="004A15E3" w:rsidRDefault="000D6203">
            <w:pPr>
              <w:spacing w:line="240" w:lineRule="auto"/>
            </w:pPr>
            <w:r>
              <w:rPr>
                <w:b/>
                <w:bCs/>
              </w:rPr>
              <w:t>d/</w:t>
            </w:r>
            <w:r>
              <w:t xml:space="preserve"> ≥ à 10 missions : 25 points</w:t>
            </w:r>
          </w:p>
        </w:tc>
      </w:tr>
      <w:tr w:rsidR="004A15E3">
        <w:trPr>
          <w:trHeight w:val="776"/>
        </w:trPr>
        <w:tc>
          <w:tcPr>
            <w:tcW w:w="5720" w:type="dxa"/>
          </w:tcPr>
          <w:p w:rsidR="004A15E3" w:rsidRDefault="000D6203">
            <w:pPr>
              <w:spacing w:line="240" w:lineRule="auto"/>
            </w:pPr>
            <w:r>
              <w:rPr>
                <w:rFonts w:asciiTheme="majorBidi" w:hAnsiTheme="majorBidi" w:cstheme="majorBidi"/>
                <w:bCs/>
                <w:color w:val="000000" w:themeColor="text1"/>
                <w:sz w:val="24"/>
                <w:szCs w:val="24"/>
              </w:rPr>
              <w:lastRenderedPageBreak/>
              <w:t xml:space="preserve">Expérience de l'organisme dans les missions d'audit externe (audit à blanc ou audit de tierce partie) sur la norme ISO 21001:2025 pour des organismes d'enseignement </w:t>
            </w:r>
          </w:p>
        </w:tc>
        <w:tc>
          <w:tcPr>
            <w:tcW w:w="999" w:type="dxa"/>
          </w:tcPr>
          <w:p w:rsidR="004A15E3" w:rsidRDefault="000D6203">
            <w:pPr>
              <w:jc w:val="center"/>
            </w:pPr>
            <w:r>
              <w:rPr>
                <w:rFonts w:asciiTheme="majorBidi" w:hAnsiTheme="majorBidi" w:cstheme="majorBidi"/>
                <w:sz w:val="24"/>
                <w:szCs w:val="24"/>
              </w:rPr>
              <w:t>/25</w:t>
            </w:r>
          </w:p>
        </w:tc>
        <w:tc>
          <w:tcPr>
            <w:tcW w:w="3629" w:type="dxa"/>
          </w:tcPr>
          <w:p w:rsidR="004A15E3" w:rsidRDefault="000D6203">
            <w:pPr>
              <w:spacing w:line="240" w:lineRule="auto"/>
            </w:pPr>
            <w:r>
              <w:rPr>
                <w:b/>
                <w:bCs/>
              </w:rPr>
              <w:t>a/</w:t>
            </w:r>
            <w:r>
              <w:t xml:space="preserve"> &lt; à 2 missions : 0 points</w:t>
            </w:r>
          </w:p>
          <w:p w:rsidR="004A15E3" w:rsidRDefault="000D6203">
            <w:pPr>
              <w:spacing w:line="240" w:lineRule="auto"/>
            </w:pPr>
            <w:r>
              <w:rPr>
                <w:b/>
                <w:bCs/>
              </w:rPr>
              <w:t>b/</w:t>
            </w:r>
            <w:r>
              <w:t xml:space="preserve"> de 3 à 5 missions : 15 points </w:t>
            </w:r>
          </w:p>
          <w:p w:rsidR="004A15E3" w:rsidRDefault="000D6203">
            <w:pPr>
              <w:spacing w:line="240" w:lineRule="auto"/>
            </w:pPr>
            <w:r>
              <w:rPr>
                <w:b/>
                <w:bCs/>
              </w:rPr>
              <w:t>c/</w:t>
            </w:r>
            <w:r>
              <w:t xml:space="preserve"> de 6 à 9 missions : 20 points </w:t>
            </w:r>
          </w:p>
          <w:p w:rsidR="004A15E3" w:rsidRDefault="000D6203">
            <w:pPr>
              <w:spacing w:line="240" w:lineRule="auto"/>
            </w:pPr>
            <w:r>
              <w:rPr>
                <w:b/>
                <w:bCs/>
              </w:rPr>
              <w:t>d/</w:t>
            </w:r>
            <w:r>
              <w:t xml:space="preserve"> ≥ à 10 missions : 25 points</w:t>
            </w:r>
          </w:p>
        </w:tc>
      </w:tr>
      <w:tr w:rsidR="004A15E3">
        <w:trPr>
          <w:trHeight w:val="547"/>
        </w:trPr>
        <w:tc>
          <w:tcPr>
            <w:tcW w:w="5720" w:type="dxa"/>
            <w:shd w:val="clear" w:color="auto" w:fill="D0CECE" w:themeFill="background2" w:themeFillShade="E6"/>
          </w:tcPr>
          <w:p w:rsidR="004A15E3" w:rsidRDefault="000D6203">
            <w:pPr>
              <w:spacing w:line="240" w:lineRule="auto"/>
              <w:jc w:val="center"/>
              <w:rPr>
                <w:b/>
                <w:bCs/>
              </w:rPr>
            </w:pPr>
            <w:r>
              <w:rPr>
                <w:b/>
                <w:bCs/>
              </w:rPr>
              <w:t>Qualification du chef de file</w:t>
            </w:r>
          </w:p>
        </w:tc>
        <w:tc>
          <w:tcPr>
            <w:tcW w:w="4628" w:type="dxa"/>
            <w:gridSpan w:val="2"/>
            <w:shd w:val="clear" w:color="auto" w:fill="D0CECE" w:themeFill="background2" w:themeFillShade="E6"/>
          </w:tcPr>
          <w:p w:rsidR="004A15E3" w:rsidRDefault="000D6203">
            <w:pPr>
              <w:spacing w:line="240" w:lineRule="auto"/>
              <w:rPr>
                <w:b/>
                <w:bCs/>
                <w:sz w:val="24"/>
                <w:szCs w:val="22"/>
              </w:rPr>
            </w:pPr>
            <w:r>
              <w:rPr>
                <w:b/>
                <w:bCs/>
                <w:sz w:val="24"/>
                <w:szCs w:val="22"/>
              </w:rPr>
              <w:t>Diplômes </w:t>
            </w:r>
            <w:proofErr w:type="gramStart"/>
            <w:r>
              <w:rPr>
                <w:b/>
                <w:bCs/>
                <w:sz w:val="24"/>
                <w:szCs w:val="22"/>
              </w:rPr>
              <w:t>:au</w:t>
            </w:r>
            <w:proofErr w:type="gramEnd"/>
            <w:r>
              <w:rPr>
                <w:b/>
                <w:bCs/>
                <w:sz w:val="24"/>
                <w:szCs w:val="22"/>
              </w:rPr>
              <w:t xml:space="preserve"> moins Bac+5.</w:t>
            </w:r>
          </w:p>
          <w:p w:rsidR="004A15E3" w:rsidRDefault="000D6203">
            <w:pPr>
              <w:spacing w:line="240" w:lineRule="auto"/>
              <w:rPr>
                <w:b/>
                <w:bCs/>
              </w:rPr>
            </w:pPr>
            <w:r>
              <w:rPr>
                <w:b/>
                <w:bCs/>
                <w:sz w:val="24"/>
                <w:szCs w:val="22"/>
              </w:rPr>
              <w:t>Auditeur Tierce partie ISO 21001/2018</w:t>
            </w:r>
          </w:p>
        </w:tc>
      </w:tr>
      <w:tr w:rsidR="004A15E3">
        <w:trPr>
          <w:trHeight w:val="502"/>
        </w:trPr>
        <w:tc>
          <w:tcPr>
            <w:tcW w:w="5720" w:type="dxa"/>
          </w:tcPr>
          <w:p w:rsidR="004A15E3" w:rsidRDefault="000D6203">
            <w:pPr>
              <w:spacing w:line="240" w:lineRule="auto"/>
            </w:pPr>
            <w:r>
              <w:rPr>
                <w:rFonts w:asciiTheme="majorBidi" w:eastAsia="Georgia" w:hAnsiTheme="majorBidi" w:cstheme="majorBidi"/>
                <w:sz w:val="24"/>
                <w:szCs w:val="24"/>
              </w:rPr>
              <w:t xml:space="preserve">Diplôme en management de la qualité ou certification PMI/PMP </w:t>
            </w:r>
          </w:p>
        </w:tc>
        <w:tc>
          <w:tcPr>
            <w:tcW w:w="999" w:type="dxa"/>
          </w:tcPr>
          <w:p w:rsidR="004A15E3" w:rsidRDefault="004A15E3">
            <w:pPr>
              <w:spacing w:line="240" w:lineRule="auto"/>
              <w:jc w:val="center"/>
            </w:pPr>
          </w:p>
          <w:p w:rsidR="004A15E3" w:rsidRDefault="004A15E3">
            <w:pPr>
              <w:jc w:val="center"/>
            </w:pPr>
          </w:p>
          <w:p w:rsidR="004A15E3" w:rsidRDefault="000D6203">
            <w:pPr>
              <w:jc w:val="center"/>
            </w:pPr>
            <w:r>
              <w:rPr>
                <w:sz w:val="24"/>
                <w:szCs w:val="22"/>
              </w:rPr>
              <w:t>/5</w:t>
            </w:r>
          </w:p>
        </w:tc>
        <w:tc>
          <w:tcPr>
            <w:tcW w:w="3629" w:type="dxa"/>
          </w:tcPr>
          <w:p w:rsidR="004A15E3" w:rsidRDefault="000D6203">
            <w:pPr>
              <w:spacing w:line="240" w:lineRule="auto"/>
              <w:rPr>
                <w:rFonts w:asciiTheme="majorBidi" w:eastAsia="Georgia" w:hAnsiTheme="majorBidi" w:cstheme="majorBidi"/>
                <w:sz w:val="24"/>
                <w:szCs w:val="24"/>
              </w:rPr>
            </w:pPr>
            <w:r>
              <w:rPr>
                <w:rFonts w:asciiTheme="majorBidi" w:eastAsia="Georgia" w:hAnsiTheme="majorBidi" w:cstheme="majorBidi"/>
                <w:sz w:val="24"/>
                <w:szCs w:val="24"/>
              </w:rPr>
              <w:t xml:space="preserve">3 points par diplôme </w:t>
            </w:r>
          </w:p>
          <w:p w:rsidR="004A15E3" w:rsidRDefault="000D6203">
            <w:pPr>
              <w:spacing w:line="240" w:lineRule="auto"/>
            </w:pPr>
            <w:r>
              <w:rPr>
                <w:rFonts w:asciiTheme="majorBidi" w:eastAsia="Georgia" w:hAnsiTheme="majorBidi" w:cstheme="majorBidi"/>
                <w:sz w:val="24"/>
                <w:szCs w:val="24"/>
              </w:rPr>
              <w:t>2 points par certification</w:t>
            </w:r>
          </w:p>
        </w:tc>
      </w:tr>
      <w:tr w:rsidR="004A15E3">
        <w:trPr>
          <w:trHeight w:val="502"/>
        </w:trPr>
        <w:tc>
          <w:tcPr>
            <w:tcW w:w="5720" w:type="dxa"/>
          </w:tcPr>
          <w:p w:rsidR="004A15E3" w:rsidRDefault="000D6203">
            <w:pPr>
              <w:spacing w:line="240" w:lineRule="auto"/>
              <w:rPr>
                <w:rFonts w:asciiTheme="majorBidi" w:eastAsia="Georgia" w:hAnsiTheme="majorBidi" w:cstheme="majorBidi"/>
                <w:sz w:val="24"/>
                <w:szCs w:val="24"/>
                <w:lang w:val="en-US"/>
              </w:rPr>
            </w:pPr>
            <w:r>
              <w:rPr>
                <w:rFonts w:asciiTheme="majorBidi" w:eastAsia="Georgia" w:hAnsiTheme="majorBidi" w:cstheme="majorBidi"/>
                <w:sz w:val="24"/>
                <w:szCs w:val="24"/>
                <w:lang w:val="en-US"/>
              </w:rPr>
              <w:t>Certification Lead Implementer ISO 9001 et Lead Auditor ISO 9001</w:t>
            </w:r>
          </w:p>
        </w:tc>
        <w:tc>
          <w:tcPr>
            <w:tcW w:w="999" w:type="dxa"/>
          </w:tcPr>
          <w:p w:rsidR="004A15E3" w:rsidRDefault="000D6203">
            <w:pPr>
              <w:spacing w:line="240" w:lineRule="auto"/>
              <w:jc w:val="center"/>
              <w:rPr>
                <w:lang w:val="en-US"/>
              </w:rPr>
            </w:pPr>
            <w:r>
              <w:t>/</w:t>
            </w:r>
            <w:r>
              <w:rPr>
                <w:lang w:val="en-US"/>
              </w:rPr>
              <w:t>4</w:t>
            </w:r>
          </w:p>
        </w:tc>
        <w:tc>
          <w:tcPr>
            <w:tcW w:w="3629" w:type="dxa"/>
          </w:tcPr>
          <w:p w:rsidR="004A15E3" w:rsidRDefault="000D6203">
            <w:pPr>
              <w:spacing w:line="240" w:lineRule="auto"/>
              <w:rPr>
                <w:b/>
                <w:bCs/>
                <w:lang w:val="en-US"/>
              </w:rPr>
            </w:pPr>
            <w:r>
              <w:rPr>
                <w:rFonts w:asciiTheme="majorBidi" w:eastAsia="Georgia" w:hAnsiTheme="majorBidi" w:cstheme="majorBidi"/>
                <w:sz w:val="24"/>
                <w:szCs w:val="24"/>
              </w:rPr>
              <w:t>2 points par certification</w:t>
            </w:r>
          </w:p>
        </w:tc>
      </w:tr>
      <w:tr w:rsidR="004A15E3">
        <w:trPr>
          <w:trHeight w:val="502"/>
        </w:trPr>
        <w:tc>
          <w:tcPr>
            <w:tcW w:w="5720" w:type="dxa"/>
          </w:tcPr>
          <w:p w:rsidR="004A15E3" w:rsidRDefault="000D6203">
            <w:pPr>
              <w:spacing w:line="240" w:lineRule="auto"/>
              <w:rPr>
                <w:rFonts w:asciiTheme="majorBidi" w:eastAsia="Georgia" w:hAnsiTheme="majorBidi" w:cstheme="majorBidi"/>
                <w:sz w:val="24"/>
                <w:szCs w:val="24"/>
                <w:lang w:val="en-US"/>
              </w:rPr>
            </w:pPr>
            <w:r>
              <w:rPr>
                <w:rFonts w:asciiTheme="majorBidi" w:eastAsia="Georgia" w:hAnsiTheme="majorBidi" w:cstheme="majorBidi"/>
                <w:sz w:val="24"/>
                <w:szCs w:val="24"/>
                <w:lang w:val="en-US"/>
              </w:rPr>
              <w:t xml:space="preserve">Certification Lead Implementer ISO 21001 et Lead Auditor ISO 21001 </w:t>
            </w:r>
          </w:p>
        </w:tc>
        <w:tc>
          <w:tcPr>
            <w:tcW w:w="999" w:type="dxa"/>
          </w:tcPr>
          <w:p w:rsidR="004A15E3" w:rsidRDefault="000D6203">
            <w:pPr>
              <w:spacing w:line="240" w:lineRule="auto"/>
              <w:jc w:val="center"/>
              <w:rPr>
                <w:lang w:val="en-US"/>
              </w:rPr>
            </w:pPr>
            <w:r>
              <w:t>/</w:t>
            </w:r>
            <w:r>
              <w:rPr>
                <w:lang w:val="en-US"/>
              </w:rPr>
              <w:t>4</w:t>
            </w:r>
          </w:p>
        </w:tc>
        <w:tc>
          <w:tcPr>
            <w:tcW w:w="3629" w:type="dxa"/>
          </w:tcPr>
          <w:p w:rsidR="004A15E3" w:rsidRDefault="000D6203">
            <w:pPr>
              <w:spacing w:line="240" w:lineRule="auto"/>
              <w:rPr>
                <w:b/>
                <w:bCs/>
                <w:lang w:val="en-US"/>
              </w:rPr>
            </w:pPr>
            <w:r>
              <w:rPr>
                <w:rFonts w:asciiTheme="majorBidi" w:eastAsia="Georgia" w:hAnsiTheme="majorBidi" w:cstheme="majorBidi"/>
                <w:sz w:val="24"/>
                <w:szCs w:val="24"/>
              </w:rPr>
              <w:t>2 points par certification</w:t>
            </w:r>
          </w:p>
        </w:tc>
      </w:tr>
      <w:tr w:rsidR="004A15E3">
        <w:trPr>
          <w:trHeight w:val="502"/>
        </w:trPr>
        <w:tc>
          <w:tcPr>
            <w:tcW w:w="5720" w:type="dxa"/>
          </w:tcPr>
          <w:p w:rsidR="004A15E3" w:rsidRDefault="000D6203">
            <w:pPr>
              <w:spacing w:line="240" w:lineRule="auto"/>
              <w:rPr>
                <w:rFonts w:asciiTheme="majorBidi" w:eastAsia="Georgia" w:hAnsiTheme="majorBidi" w:cstheme="majorBidi"/>
                <w:sz w:val="24"/>
                <w:szCs w:val="24"/>
                <w:lang w:val="en-US"/>
              </w:rPr>
            </w:pPr>
            <w:r>
              <w:rPr>
                <w:rFonts w:asciiTheme="majorBidi" w:hAnsiTheme="majorBidi" w:cstheme="majorBidi"/>
                <w:bCs/>
                <w:color w:val="000000" w:themeColor="text1"/>
                <w:sz w:val="24"/>
                <w:szCs w:val="24"/>
              </w:rPr>
              <w:t>Certification Formateur de formateurs</w:t>
            </w:r>
          </w:p>
        </w:tc>
        <w:tc>
          <w:tcPr>
            <w:tcW w:w="999" w:type="dxa"/>
          </w:tcPr>
          <w:p w:rsidR="004A15E3" w:rsidRDefault="000D6203">
            <w:pPr>
              <w:spacing w:line="240" w:lineRule="auto"/>
              <w:jc w:val="center"/>
              <w:rPr>
                <w:lang w:val="en-US"/>
              </w:rPr>
            </w:pPr>
            <w:r>
              <w:t>/</w:t>
            </w:r>
            <w:r>
              <w:rPr>
                <w:lang w:val="en-US"/>
              </w:rPr>
              <w:t>2</w:t>
            </w:r>
          </w:p>
        </w:tc>
        <w:tc>
          <w:tcPr>
            <w:tcW w:w="3629" w:type="dxa"/>
          </w:tcPr>
          <w:p w:rsidR="004A15E3" w:rsidRDefault="000D6203">
            <w:pPr>
              <w:spacing w:line="240" w:lineRule="auto"/>
              <w:rPr>
                <w:b/>
                <w:bCs/>
                <w:lang w:val="en-US"/>
              </w:rPr>
            </w:pPr>
            <w:r>
              <w:rPr>
                <w:rFonts w:asciiTheme="majorBidi" w:eastAsia="Georgia" w:hAnsiTheme="majorBidi" w:cstheme="majorBidi"/>
                <w:sz w:val="24"/>
                <w:szCs w:val="24"/>
              </w:rPr>
              <w:t>2 points par certification</w:t>
            </w:r>
          </w:p>
        </w:tc>
      </w:tr>
      <w:tr w:rsidR="004A15E3">
        <w:trPr>
          <w:trHeight w:val="502"/>
        </w:trPr>
        <w:tc>
          <w:tcPr>
            <w:tcW w:w="5720" w:type="dxa"/>
          </w:tcPr>
          <w:p w:rsidR="004A15E3" w:rsidRDefault="000D6203">
            <w:pPr>
              <w:spacing w:line="240" w:lineRule="auto"/>
              <w:rPr>
                <w:rFonts w:asciiTheme="majorBidi" w:eastAsia="Georgia" w:hAnsiTheme="majorBidi" w:cstheme="majorBidi"/>
                <w:sz w:val="24"/>
                <w:szCs w:val="24"/>
              </w:rPr>
            </w:pPr>
            <w:r>
              <w:rPr>
                <w:rFonts w:asciiTheme="majorBidi" w:eastAsia="Georgia" w:hAnsiTheme="majorBidi" w:cstheme="majorBidi"/>
                <w:sz w:val="24"/>
                <w:szCs w:val="24"/>
              </w:rPr>
              <w:t xml:space="preserve">Expérience en formation sur les normes ISO 21001, ISO 31000 et ISO </w:t>
            </w:r>
            <w:proofErr w:type="gramStart"/>
            <w:r>
              <w:rPr>
                <w:rFonts w:asciiTheme="majorBidi" w:eastAsia="Georgia" w:hAnsiTheme="majorBidi" w:cstheme="majorBidi"/>
                <w:sz w:val="24"/>
                <w:szCs w:val="24"/>
              </w:rPr>
              <w:t>19011:</w:t>
            </w:r>
            <w:proofErr w:type="gramEnd"/>
            <w:r>
              <w:rPr>
                <w:rFonts w:asciiTheme="majorBidi" w:eastAsia="Georgia" w:hAnsiTheme="majorBidi" w:cstheme="majorBidi"/>
                <w:sz w:val="24"/>
                <w:szCs w:val="24"/>
              </w:rPr>
              <w:t xml:space="preserve">  (maximum 3 points)</w:t>
            </w:r>
          </w:p>
        </w:tc>
        <w:tc>
          <w:tcPr>
            <w:tcW w:w="999" w:type="dxa"/>
          </w:tcPr>
          <w:p w:rsidR="004A15E3" w:rsidRDefault="000D6203">
            <w:pPr>
              <w:spacing w:line="240" w:lineRule="auto"/>
              <w:jc w:val="center"/>
            </w:pPr>
            <w:r>
              <w:t>/5</w:t>
            </w:r>
          </w:p>
        </w:tc>
        <w:tc>
          <w:tcPr>
            <w:tcW w:w="3629" w:type="dxa"/>
          </w:tcPr>
          <w:p w:rsidR="004A15E3" w:rsidRDefault="000D6203">
            <w:pPr>
              <w:spacing w:line="240" w:lineRule="auto"/>
              <w:rPr>
                <w:rFonts w:asciiTheme="majorBidi" w:eastAsia="Georgia" w:hAnsiTheme="majorBidi" w:cstheme="majorBidi"/>
                <w:sz w:val="24"/>
                <w:szCs w:val="24"/>
              </w:rPr>
            </w:pPr>
            <w:r>
              <w:rPr>
                <w:rFonts w:asciiTheme="majorBidi" w:eastAsia="Georgia" w:hAnsiTheme="majorBidi" w:cstheme="majorBidi"/>
                <w:sz w:val="24"/>
                <w:szCs w:val="24"/>
              </w:rPr>
              <w:t>1 point par mission (maximum 3 points pour des missions de formation portant sur la même norme).</w:t>
            </w:r>
          </w:p>
        </w:tc>
      </w:tr>
      <w:tr w:rsidR="004A15E3">
        <w:trPr>
          <w:trHeight w:val="146"/>
        </w:trPr>
        <w:tc>
          <w:tcPr>
            <w:tcW w:w="5720" w:type="dxa"/>
          </w:tcPr>
          <w:p w:rsidR="004A15E3" w:rsidRDefault="000D6203">
            <w:pPr>
              <w:spacing w:line="240" w:lineRule="auto"/>
            </w:pPr>
            <w:r>
              <w:t>Expérience en tant qu’auditeur externe ISO 21001 :2018</w:t>
            </w:r>
          </w:p>
          <w:p w:rsidR="004A15E3" w:rsidRDefault="000D6203">
            <w:pPr>
              <w:spacing w:line="240" w:lineRule="auto"/>
            </w:pPr>
            <w:r>
              <w:rPr>
                <w:sz w:val="24"/>
                <w:szCs w:val="24"/>
                <w:lang w:eastAsia="en-GB"/>
              </w:rPr>
              <w:t>Pour les 10 dernières années</w:t>
            </w:r>
          </w:p>
          <w:p w:rsidR="004A15E3" w:rsidRDefault="004A15E3">
            <w:pPr>
              <w:spacing w:line="240" w:lineRule="auto"/>
            </w:pPr>
          </w:p>
        </w:tc>
        <w:tc>
          <w:tcPr>
            <w:tcW w:w="999" w:type="dxa"/>
          </w:tcPr>
          <w:p w:rsidR="004A15E3" w:rsidRDefault="004A15E3">
            <w:pPr>
              <w:spacing w:line="240" w:lineRule="auto"/>
            </w:pPr>
          </w:p>
          <w:p w:rsidR="004A15E3" w:rsidRDefault="000D6203">
            <w:pPr>
              <w:jc w:val="center"/>
            </w:pPr>
            <w:r>
              <w:rPr>
                <w:sz w:val="24"/>
                <w:szCs w:val="22"/>
              </w:rPr>
              <w:t>/5</w:t>
            </w:r>
          </w:p>
        </w:tc>
        <w:tc>
          <w:tcPr>
            <w:tcW w:w="3629" w:type="dxa"/>
          </w:tcPr>
          <w:p w:rsidR="004A15E3" w:rsidRDefault="000D6203">
            <w:pPr>
              <w:spacing w:line="240" w:lineRule="auto"/>
            </w:pPr>
            <w:r>
              <w:rPr>
                <w:b/>
                <w:bCs/>
              </w:rPr>
              <w:t>a/</w:t>
            </w:r>
            <w:r>
              <w:t xml:space="preserve"> &lt; à 3 missions : 0 points</w:t>
            </w:r>
          </w:p>
          <w:p w:rsidR="004A15E3" w:rsidRDefault="000D6203">
            <w:pPr>
              <w:spacing w:line="240" w:lineRule="auto"/>
            </w:pPr>
            <w:r>
              <w:rPr>
                <w:b/>
                <w:bCs/>
              </w:rPr>
              <w:t>b/</w:t>
            </w:r>
            <w:r>
              <w:t xml:space="preserve"> de 3 à 5 missions : 02 points </w:t>
            </w:r>
          </w:p>
          <w:p w:rsidR="004A15E3" w:rsidRDefault="000D6203">
            <w:pPr>
              <w:spacing w:line="240" w:lineRule="auto"/>
            </w:pPr>
            <w:r>
              <w:rPr>
                <w:b/>
                <w:bCs/>
              </w:rPr>
              <w:t>c/</w:t>
            </w:r>
            <w:r>
              <w:t xml:space="preserve"> de 6 à 9 missions : 04 points </w:t>
            </w:r>
          </w:p>
          <w:p w:rsidR="004A15E3" w:rsidRDefault="000D6203">
            <w:pPr>
              <w:spacing w:line="240" w:lineRule="auto"/>
            </w:pPr>
            <w:r>
              <w:rPr>
                <w:b/>
                <w:bCs/>
              </w:rPr>
              <w:t>d/</w:t>
            </w:r>
            <w:r>
              <w:t xml:space="preserve"> ≥ à 10 missions : 5 points</w:t>
            </w:r>
          </w:p>
        </w:tc>
      </w:tr>
      <w:tr w:rsidR="004A15E3">
        <w:trPr>
          <w:trHeight w:val="547"/>
        </w:trPr>
        <w:tc>
          <w:tcPr>
            <w:tcW w:w="5720" w:type="dxa"/>
            <w:shd w:val="clear" w:color="auto" w:fill="D0CECE" w:themeFill="background2" w:themeFillShade="E6"/>
          </w:tcPr>
          <w:p w:rsidR="004A15E3" w:rsidRDefault="000D6203">
            <w:pPr>
              <w:spacing w:line="240" w:lineRule="auto"/>
              <w:jc w:val="center"/>
              <w:rPr>
                <w:b/>
                <w:bCs/>
              </w:rPr>
            </w:pPr>
            <w:r>
              <w:rPr>
                <w:b/>
                <w:bCs/>
              </w:rPr>
              <w:t>Qualification des membres de l’équipe</w:t>
            </w:r>
          </w:p>
        </w:tc>
        <w:tc>
          <w:tcPr>
            <w:tcW w:w="4628" w:type="dxa"/>
            <w:gridSpan w:val="2"/>
            <w:shd w:val="clear" w:color="auto" w:fill="D0CECE" w:themeFill="background2" w:themeFillShade="E6"/>
          </w:tcPr>
          <w:p w:rsidR="004A15E3" w:rsidRDefault="000D6203">
            <w:pPr>
              <w:spacing w:line="240" w:lineRule="auto"/>
              <w:rPr>
                <w:b/>
                <w:bCs/>
                <w:sz w:val="24"/>
                <w:szCs w:val="22"/>
              </w:rPr>
            </w:pPr>
            <w:r>
              <w:rPr>
                <w:b/>
                <w:bCs/>
                <w:sz w:val="24"/>
                <w:szCs w:val="22"/>
              </w:rPr>
              <w:t>Diplômes </w:t>
            </w:r>
            <w:proofErr w:type="gramStart"/>
            <w:r>
              <w:rPr>
                <w:b/>
                <w:bCs/>
                <w:sz w:val="24"/>
                <w:szCs w:val="22"/>
              </w:rPr>
              <w:t>:au</w:t>
            </w:r>
            <w:proofErr w:type="gramEnd"/>
            <w:r>
              <w:rPr>
                <w:b/>
                <w:bCs/>
                <w:sz w:val="24"/>
                <w:szCs w:val="22"/>
              </w:rPr>
              <w:t xml:space="preserve"> moins Bac+5.</w:t>
            </w:r>
          </w:p>
          <w:p w:rsidR="004A15E3" w:rsidRDefault="000D6203">
            <w:pPr>
              <w:spacing w:line="240" w:lineRule="auto"/>
              <w:rPr>
                <w:b/>
                <w:bCs/>
              </w:rPr>
            </w:pPr>
            <w:r>
              <w:rPr>
                <w:b/>
                <w:bCs/>
                <w:sz w:val="24"/>
                <w:szCs w:val="22"/>
              </w:rPr>
              <w:t>Auditeur Tierce partie ISO 21001/2018</w:t>
            </w:r>
          </w:p>
        </w:tc>
      </w:tr>
      <w:tr w:rsidR="004A15E3">
        <w:trPr>
          <w:trHeight w:val="502"/>
        </w:trPr>
        <w:tc>
          <w:tcPr>
            <w:tcW w:w="5720" w:type="dxa"/>
          </w:tcPr>
          <w:p w:rsidR="004A15E3" w:rsidRDefault="000D6203">
            <w:pPr>
              <w:rPr>
                <w:rFonts w:asciiTheme="majorBidi" w:eastAsia="Georgia" w:hAnsiTheme="majorBidi" w:cstheme="majorBidi"/>
                <w:sz w:val="24"/>
                <w:szCs w:val="24"/>
              </w:rPr>
            </w:pPr>
            <w:r>
              <w:t xml:space="preserve">Expérience en accompagnement de mise en place des SMOE dans le milieu universitaire, de </w:t>
            </w:r>
            <w:proofErr w:type="gramStart"/>
            <w:r>
              <w:t>recherche scientifique ou équivalent</w:t>
            </w:r>
            <w:proofErr w:type="gramEnd"/>
            <w:r>
              <w:t>. Pour les 10 dernières années</w:t>
            </w:r>
          </w:p>
        </w:tc>
        <w:tc>
          <w:tcPr>
            <w:tcW w:w="999" w:type="dxa"/>
          </w:tcPr>
          <w:p w:rsidR="004A15E3" w:rsidRDefault="000D6203">
            <w:pPr>
              <w:spacing w:line="240" w:lineRule="auto"/>
              <w:jc w:val="center"/>
              <w:rPr>
                <w:lang w:val="en-US"/>
              </w:rPr>
            </w:pPr>
            <w:r>
              <w:t>/</w:t>
            </w:r>
            <w:r>
              <w:rPr>
                <w:lang w:val="en-US"/>
              </w:rPr>
              <w:t>5</w:t>
            </w:r>
          </w:p>
        </w:tc>
        <w:tc>
          <w:tcPr>
            <w:tcW w:w="3629" w:type="dxa"/>
          </w:tcPr>
          <w:p w:rsidR="004A15E3" w:rsidRDefault="000D6203">
            <w:pPr>
              <w:spacing w:line="240" w:lineRule="auto"/>
            </w:pPr>
            <w:r>
              <w:rPr>
                <w:b/>
                <w:bCs/>
              </w:rPr>
              <w:t>a/</w:t>
            </w:r>
            <w:r>
              <w:t xml:space="preserve"> &lt; à 3 missions : 0 points</w:t>
            </w:r>
          </w:p>
          <w:p w:rsidR="004A15E3" w:rsidRDefault="000D6203">
            <w:pPr>
              <w:spacing w:line="240" w:lineRule="auto"/>
            </w:pPr>
            <w:r>
              <w:rPr>
                <w:b/>
                <w:bCs/>
              </w:rPr>
              <w:t>b/</w:t>
            </w:r>
            <w:r>
              <w:t xml:space="preserve"> de 3 à 5 missions : 02 points </w:t>
            </w:r>
          </w:p>
          <w:p w:rsidR="004A15E3" w:rsidRDefault="000D6203">
            <w:pPr>
              <w:spacing w:line="240" w:lineRule="auto"/>
            </w:pPr>
            <w:r>
              <w:rPr>
                <w:b/>
                <w:bCs/>
              </w:rPr>
              <w:t>c/</w:t>
            </w:r>
            <w:r>
              <w:t xml:space="preserve"> de 6 à 9 missions : 04 points </w:t>
            </w:r>
          </w:p>
          <w:p w:rsidR="004A15E3" w:rsidRDefault="000D6203">
            <w:pPr>
              <w:spacing w:line="240" w:lineRule="auto"/>
              <w:rPr>
                <w:b/>
                <w:bCs/>
              </w:rPr>
            </w:pPr>
            <w:r>
              <w:rPr>
                <w:b/>
                <w:bCs/>
              </w:rPr>
              <w:t>d/</w:t>
            </w:r>
            <w:r>
              <w:t xml:space="preserve"> ≥ à 10 missions : 5 points</w:t>
            </w:r>
          </w:p>
        </w:tc>
      </w:tr>
      <w:tr w:rsidR="004A15E3">
        <w:trPr>
          <w:trHeight w:val="502"/>
        </w:trPr>
        <w:tc>
          <w:tcPr>
            <w:tcW w:w="5720" w:type="dxa"/>
          </w:tcPr>
          <w:p w:rsidR="004A15E3" w:rsidRDefault="000D6203">
            <w:r>
              <w:t>Expérience en tant qu’auditeur interne ISO 21001 :2018 dans le milieu universitaire, de recherche Scientifique ou équivalent.</w:t>
            </w:r>
          </w:p>
          <w:p w:rsidR="004A15E3" w:rsidRDefault="000D6203">
            <w:pPr>
              <w:spacing w:line="240" w:lineRule="auto"/>
              <w:rPr>
                <w:rFonts w:asciiTheme="majorBidi" w:eastAsia="Georgia" w:hAnsiTheme="majorBidi" w:cstheme="majorBidi"/>
                <w:sz w:val="24"/>
                <w:szCs w:val="24"/>
                <w:lang w:val="en-US"/>
              </w:rPr>
            </w:pPr>
            <w:r>
              <w:t>Pour les 10 dernières années</w:t>
            </w:r>
          </w:p>
        </w:tc>
        <w:tc>
          <w:tcPr>
            <w:tcW w:w="999" w:type="dxa"/>
          </w:tcPr>
          <w:p w:rsidR="004A15E3" w:rsidRDefault="000D6203">
            <w:pPr>
              <w:spacing w:line="240" w:lineRule="auto"/>
              <w:jc w:val="center"/>
              <w:rPr>
                <w:lang w:val="en-US"/>
              </w:rPr>
            </w:pPr>
            <w:r>
              <w:t>/</w:t>
            </w:r>
            <w:r>
              <w:rPr>
                <w:lang w:val="en-US"/>
              </w:rPr>
              <w:t>5</w:t>
            </w:r>
          </w:p>
        </w:tc>
        <w:tc>
          <w:tcPr>
            <w:tcW w:w="3629" w:type="dxa"/>
          </w:tcPr>
          <w:p w:rsidR="004A15E3" w:rsidRDefault="000D6203">
            <w:pPr>
              <w:spacing w:line="240" w:lineRule="auto"/>
            </w:pPr>
            <w:r>
              <w:rPr>
                <w:b/>
                <w:bCs/>
              </w:rPr>
              <w:t>a/</w:t>
            </w:r>
            <w:r>
              <w:t xml:space="preserve"> &lt; à 3 missions : 0 points</w:t>
            </w:r>
          </w:p>
          <w:p w:rsidR="004A15E3" w:rsidRDefault="000D6203">
            <w:pPr>
              <w:spacing w:line="240" w:lineRule="auto"/>
            </w:pPr>
            <w:r>
              <w:rPr>
                <w:b/>
                <w:bCs/>
              </w:rPr>
              <w:t>b/</w:t>
            </w:r>
            <w:r>
              <w:t xml:space="preserve"> de 3 à 5 missions : 02 points </w:t>
            </w:r>
          </w:p>
          <w:p w:rsidR="004A15E3" w:rsidRDefault="000D6203">
            <w:pPr>
              <w:spacing w:line="240" w:lineRule="auto"/>
            </w:pPr>
            <w:r>
              <w:rPr>
                <w:b/>
                <w:bCs/>
              </w:rPr>
              <w:t>c/</w:t>
            </w:r>
            <w:r>
              <w:t xml:space="preserve"> de 6 à 9 missions : 04 points </w:t>
            </w:r>
          </w:p>
          <w:p w:rsidR="004A15E3" w:rsidRDefault="000D6203">
            <w:pPr>
              <w:spacing w:line="240" w:lineRule="auto"/>
              <w:rPr>
                <w:b/>
                <w:bCs/>
              </w:rPr>
            </w:pPr>
            <w:r>
              <w:rPr>
                <w:b/>
                <w:bCs/>
              </w:rPr>
              <w:t>d/</w:t>
            </w:r>
            <w:r>
              <w:t xml:space="preserve"> ≥ à 10 missions : 5 points</w:t>
            </w:r>
          </w:p>
        </w:tc>
      </w:tr>
      <w:tr w:rsidR="004A15E3">
        <w:trPr>
          <w:trHeight w:val="502"/>
        </w:trPr>
        <w:tc>
          <w:tcPr>
            <w:tcW w:w="5720" w:type="dxa"/>
          </w:tcPr>
          <w:p w:rsidR="004A15E3" w:rsidRDefault="000D6203">
            <w:pPr>
              <w:spacing w:line="240" w:lineRule="auto"/>
              <w:rPr>
                <w:rFonts w:asciiTheme="majorBidi" w:eastAsia="Georgia" w:hAnsiTheme="majorBidi" w:cstheme="majorBidi"/>
                <w:sz w:val="24"/>
                <w:szCs w:val="24"/>
              </w:rPr>
            </w:pPr>
            <w:r>
              <w:t>Expérience démontrée dans l’animation des actions de formation pour les 10 dernières années</w:t>
            </w:r>
          </w:p>
        </w:tc>
        <w:tc>
          <w:tcPr>
            <w:tcW w:w="999" w:type="dxa"/>
          </w:tcPr>
          <w:p w:rsidR="004A15E3" w:rsidRDefault="000D6203">
            <w:pPr>
              <w:spacing w:line="240" w:lineRule="auto"/>
              <w:jc w:val="center"/>
              <w:rPr>
                <w:lang w:val="en-US"/>
              </w:rPr>
            </w:pPr>
            <w:r>
              <w:t>/</w:t>
            </w:r>
            <w:r>
              <w:rPr>
                <w:lang w:val="en-US"/>
              </w:rPr>
              <w:t>5</w:t>
            </w:r>
          </w:p>
        </w:tc>
        <w:tc>
          <w:tcPr>
            <w:tcW w:w="3629" w:type="dxa"/>
          </w:tcPr>
          <w:p w:rsidR="004A15E3" w:rsidRDefault="000D6203">
            <w:pPr>
              <w:spacing w:line="240" w:lineRule="auto"/>
            </w:pPr>
            <w:r>
              <w:rPr>
                <w:b/>
                <w:bCs/>
              </w:rPr>
              <w:t>a/</w:t>
            </w:r>
            <w:r>
              <w:t xml:space="preserve"> &lt; à 3 missions : 0 points</w:t>
            </w:r>
          </w:p>
          <w:p w:rsidR="004A15E3" w:rsidRDefault="000D6203">
            <w:pPr>
              <w:spacing w:line="240" w:lineRule="auto"/>
            </w:pPr>
            <w:r>
              <w:rPr>
                <w:b/>
                <w:bCs/>
              </w:rPr>
              <w:t>b/</w:t>
            </w:r>
            <w:r>
              <w:t xml:space="preserve"> de 3 à 5 missions : 02 points </w:t>
            </w:r>
          </w:p>
          <w:p w:rsidR="004A15E3" w:rsidRDefault="000D6203">
            <w:pPr>
              <w:spacing w:line="240" w:lineRule="auto"/>
            </w:pPr>
            <w:r>
              <w:rPr>
                <w:b/>
                <w:bCs/>
              </w:rPr>
              <w:t>c/</w:t>
            </w:r>
            <w:r>
              <w:t xml:space="preserve"> de 6 à 9 missions : 04 points </w:t>
            </w:r>
          </w:p>
          <w:p w:rsidR="004A15E3" w:rsidRDefault="000D6203">
            <w:pPr>
              <w:spacing w:line="240" w:lineRule="auto"/>
              <w:rPr>
                <w:b/>
                <w:bCs/>
              </w:rPr>
            </w:pPr>
            <w:r>
              <w:rPr>
                <w:b/>
                <w:bCs/>
              </w:rPr>
              <w:t>d/</w:t>
            </w:r>
            <w:r>
              <w:t xml:space="preserve"> ≥ à 10 missions : 5 points</w:t>
            </w:r>
          </w:p>
        </w:tc>
      </w:tr>
      <w:tr w:rsidR="004A15E3">
        <w:trPr>
          <w:trHeight w:val="502"/>
        </w:trPr>
        <w:tc>
          <w:tcPr>
            <w:tcW w:w="5720" w:type="dxa"/>
            <w:shd w:val="clear" w:color="auto" w:fill="D0CECE" w:themeFill="background2" w:themeFillShade="E6"/>
          </w:tcPr>
          <w:p w:rsidR="004A15E3" w:rsidRDefault="000D6203">
            <w:pPr>
              <w:spacing w:line="240" w:lineRule="auto"/>
              <w:jc w:val="center"/>
              <w:rPr>
                <w:b/>
                <w:bCs/>
              </w:rPr>
            </w:pPr>
            <w:r>
              <w:rPr>
                <w:b/>
                <w:bCs/>
                <w:sz w:val="24"/>
                <w:szCs w:val="24"/>
                <w:lang w:eastAsia="fr-FR"/>
              </w:rPr>
              <w:t>Capacité à réaliser la mission</w:t>
            </w:r>
          </w:p>
        </w:tc>
        <w:tc>
          <w:tcPr>
            <w:tcW w:w="4628" w:type="dxa"/>
            <w:gridSpan w:val="2"/>
            <w:shd w:val="clear" w:color="auto" w:fill="D0CECE" w:themeFill="background2" w:themeFillShade="E6"/>
          </w:tcPr>
          <w:p w:rsidR="004A15E3" w:rsidRDefault="000D6203">
            <w:pPr>
              <w:spacing w:line="240" w:lineRule="auto"/>
              <w:rPr>
                <w:b/>
                <w:bCs/>
              </w:rPr>
            </w:pPr>
            <w:r>
              <w:rPr>
                <w:b/>
                <w:bCs/>
                <w:sz w:val="24"/>
                <w:szCs w:val="24"/>
                <w:lang w:eastAsia="fr-FR"/>
              </w:rPr>
              <w:t>Conformité aux exigences du projet</w:t>
            </w:r>
          </w:p>
        </w:tc>
      </w:tr>
      <w:tr w:rsidR="004A15E3">
        <w:trPr>
          <w:trHeight w:val="502"/>
        </w:trPr>
        <w:tc>
          <w:tcPr>
            <w:tcW w:w="5720" w:type="dxa"/>
          </w:tcPr>
          <w:p w:rsidR="004A15E3" w:rsidRDefault="000D6203">
            <w:pPr>
              <w:bidi/>
              <w:spacing w:line="240" w:lineRule="auto"/>
              <w:jc w:val="right"/>
              <w:rPr>
                <w:sz w:val="24"/>
                <w:szCs w:val="24"/>
                <w:lang w:eastAsia="fr-FR"/>
              </w:rPr>
            </w:pPr>
            <w:r>
              <w:rPr>
                <w:sz w:val="24"/>
                <w:szCs w:val="24"/>
                <w:lang w:eastAsia="fr-FR"/>
              </w:rPr>
              <w:t>Démarche méthodologique incluant notamment :</w:t>
            </w:r>
          </w:p>
          <w:p w:rsidR="004A15E3" w:rsidRDefault="000D6203">
            <w:pPr>
              <w:spacing w:line="240" w:lineRule="auto"/>
              <w:rPr>
                <w:sz w:val="24"/>
                <w:szCs w:val="24"/>
                <w:lang w:eastAsia="fr-FR"/>
              </w:rPr>
            </w:pPr>
            <w:r>
              <w:rPr>
                <w:sz w:val="24"/>
                <w:szCs w:val="24"/>
                <w:lang w:eastAsia="fr-FR"/>
              </w:rPr>
              <w:t>- Un planning détaillé des différentes étapes avec jalons et livrables précis</w:t>
            </w:r>
          </w:p>
          <w:p w:rsidR="004A15E3" w:rsidRDefault="000D6203">
            <w:pPr>
              <w:spacing w:line="240" w:lineRule="auto"/>
              <w:rPr>
                <w:sz w:val="24"/>
                <w:szCs w:val="24"/>
                <w:lang w:eastAsia="fr-FR"/>
              </w:rPr>
            </w:pPr>
            <w:r>
              <w:rPr>
                <w:sz w:val="24"/>
                <w:szCs w:val="24"/>
                <w:lang w:eastAsia="fr-FR"/>
              </w:rPr>
              <w:t>- Une description claire des rôles et responsabilités de l'équipe de consultants</w:t>
            </w:r>
          </w:p>
          <w:p w:rsidR="004A15E3" w:rsidRDefault="000D6203">
            <w:pPr>
              <w:spacing w:line="240" w:lineRule="auto"/>
              <w:rPr>
                <w:sz w:val="24"/>
                <w:szCs w:val="24"/>
                <w:lang w:eastAsia="fr-FR"/>
              </w:rPr>
            </w:pPr>
            <w:r>
              <w:rPr>
                <w:sz w:val="24"/>
                <w:szCs w:val="24"/>
                <w:lang w:eastAsia="fr-FR"/>
              </w:rPr>
              <w:t>- Une stratégie de formation et de sensibilisation</w:t>
            </w:r>
          </w:p>
          <w:p w:rsidR="004A15E3" w:rsidRDefault="000D6203">
            <w:pPr>
              <w:spacing w:line="240" w:lineRule="auto"/>
              <w:rPr>
                <w:sz w:val="24"/>
                <w:szCs w:val="24"/>
                <w:lang w:eastAsia="fr-FR"/>
              </w:rPr>
            </w:pPr>
            <w:r>
              <w:rPr>
                <w:sz w:val="24"/>
                <w:szCs w:val="24"/>
                <w:lang w:eastAsia="fr-FR"/>
              </w:rPr>
              <w:t>- Une stratégie de gestion des risques et de gestion de changement adaptée au contexte universitaire</w:t>
            </w:r>
          </w:p>
          <w:p w:rsidR="004A15E3" w:rsidRDefault="000D6203">
            <w:pPr>
              <w:spacing w:line="240" w:lineRule="auto"/>
              <w:rPr>
                <w:sz w:val="24"/>
                <w:szCs w:val="24"/>
                <w:lang w:eastAsia="fr-FR"/>
              </w:rPr>
            </w:pPr>
            <w:r>
              <w:rPr>
                <w:sz w:val="24"/>
                <w:szCs w:val="24"/>
                <w:lang w:eastAsia="fr-FR"/>
              </w:rPr>
              <w:t>- Un dispositif d'assurance qualité et de suivi de la mission (audits internes, évaluations régulières, retours d'expérience)</w:t>
            </w:r>
          </w:p>
          <w:p w:rsidR="004A15E3" w:rsidRDefault="000D6203">
            <w:pPr>
              <w:bidi/>
              <w:spacing w:line="240" w:lineRule="auto"/>
              <w:jc w:val="right"/>
              <w:rPr>
                <w:sz w:val="24"/>
                <w:szCs w:val="24"/>
                <w:lang w:eastAsia="fr-FR"/>
              </w:rPr>
            </w:pPr>
            <w:r>
              <w:rPr>
                <w:sz w:val="24"/>
                <w:szCs w:val="24"/>
                <w:rtl/>
                <w:lang w:eastAsia="fr-FR"/>
              </w:rPr>
              <w:t xml:space="preserve">- </w:t>
            </w:r>
            <w:r>
              <w:rPr>
                <w:sz w:val="24"/>
                <w:szCs w:val="24"/>
                <w:lang w:eastAsia="fr-FR"/>
              </w:rPr>
              <w:t>Un plan de transfert de compétences et de durabilité des acquis après la fin de la mission</w:t>
            </w:r>
          </w:p>
        </w:tc>
        <w:tc>
          <w:tcPr>
            <w:tcW w:w="999" w:type="dxa"/>
          </w:tcPr>
          <w:p w:rsidR="004A15E3" w:rsidRDefault="000D6203">
            <w:pPr>
              <w:spacing w:line="240" w:lineRule="auto"/>
              <w:jc w:val="center"/>
            </w:pPr>
            <w:r>
              <w:rPr>
                <w:sz w:val="24"/>
                <w:szCs w:val="22"/>
              </w:rPr>
              <w:t>/10</w:t>
            </w:r>
          </w:p>
        </w:tc>
        <w:tc>
          <w:tcPr>
            <w:tcW w:w="3629" w:type="dxa"/>
          </w:tcPr>
          <w:p w:rsidR="004A15E3" w:rsidRDefault="000D6203">
            <w:pPr>
              <w:spacing w:line="240" w:lineRule="auto"/>
            </w:pPr>
            <w:r>
              <w:rPr>
                <w:sz w:val="24"/>
                <w:szCs w:val="24"/>
                <w:lang w:eastAsia="fr-FR"/>
              </w:rPr>
              <w:t xml:space="preserve">Clarté, logique. </w:t>
            </w:r>
          </w:p>
        </w:tc>
      </w:tr>
    </w:tbl>
    <w:p w:rsidR="004A15E3" w:rsidRDefault="000D6203">
      <w:pPr>
        <w:spacing w:line="240" w:lineRule="auto"/>
      </w:pPr>
      <w:r>
        <w:t>(*) Pièces justificatives doivent être fournies ; Exemples (Bon de commande, contrats, attestations de l’organisme...)</w:t>
      </w:r>
      <w:r>
        <w:rPr>
          <w:b/>
          <w:bCs/>
          <w:color w:val="00B050"/>
        </w:rPr>
        <w:t xml:space="preserve"> </w:t>
      </w:r>
      <w:r>
        <w:t>Un CV détaillé, des copies des diplômes universitaires</w:t>
      </w:r>
      <w:r>
        <w:rPr>
          <w:rFonts w:hint="cs"/>
          <w:rtl/>
          <w:lang w:bidi="ar-TN"/>
        </w:rPr>
        <w:t xml:space="preserve"> </w:t>
      </w:r>
      <w:r>
        <w:t xml:space="preserve">(Certificat d'équivalence pour les </w:t>
      </w:r>
      <w:r>
        <w:lastRenderedPageBreak/>
        <w:t>diplômes étrangers), des contrats, des certificats de travail et tous les documents justificatifs doivent être fournis pour chaque membre de l'équipe proposée.</w:t>
      </w:r>
    </w:p>
    <w:p w:rsidR="004A15E3" w:rsidRDefault="004A15E3">
      <w:pPr>
        <w:spacing w:line="240" w:lineRule="auto"/>
        <w:rPr>
          <w:b/>
          <w:bCs/>
          <w:color w:val="000000"/>
          <w:sz w:val="16"/>
          <w:szCs w:val="16"/>
          <w:u w:val="single"/>
          <w:lang w:eastAsia="fr-FR"/>
        </w:rPr>
      </w:pPr>
    </w:p>
    <w:bookmarkEnd w:id="31"/>
    <w:p w:rsidR="004A15E3" w:rsidRDefault="000D6203">
      <w:pPr>
        <w:spacing w:line="360" w:lineRule="auto"/>
      </w:pPr>
      <w:r>
        <w:rPr>
          <w:sz w:val="24"/>
          <w:szCs w:val="22"/>
        </w:rPr>
        <w:t>Le soumissionnaire ayant obtenu une note inférieure à 75 points, verra son offre rejetée de droit. Tout soumissionnaire ayant un score nul dans l’une des rubriques est éliminé de la sélection, indépendamment de son score final</w:t>
      </w:r>
      <w:r>
        <w:t xml:space="preserve">. </w:t>
      </w:r>
    </w:p>
    <w:p w:rsidR="004A15E3" w:rsidRDefault="004A15E3">
      <w:pPr>
        <w:spacing w:line="360" w:lineRule="auto"/>
        <w:rPr>
          <w:b/>
          <w:bCs/>
          <w:sz w:val="24"/>
          <w:szCs w:val="24"/>
        </w:rPr>
      </w:pPr>
    </w:p>
    <w:p w:rsidR="004A15E3" w:rsidRDefault="000D6203">
      <w:pPr>
        <w:spacing w:line="360" w:lineRule="auto"/>
        <w:rPr>
          <w:b/>
          <w:bCs/>
          <w:sz w:val="24"/>
          <w:szCs w:val="24"/>
        </w:rPr>
      </w:pPr>
      <w:r>
        <w:rPr>
          <w:b/>
          <w:bCs/>
          <w:sz w:val="24"/>
          <w:szCs w:val="24"/>
        </w:rPr>
        <w:t xml:space="preserve">ARTICLE 12 : Attribution du marché  </w:t>
      </w:r>
    </w:p>
    <w:p w:rsidR="004A15E3" w:rsidRDefault="000D6203">
      <w:pPr>
        <w:pStyle w:val="Paragraphedeliste"/>
        <w:numPr>
          <w:ilvl w:val="0"/>
          <w:numId w:val="7"/>
        </w:numPr>
        <w:spacing w:line="360" w:lineRule="auto"/>
        <w:rPr>
          <w:sz w:val="24"/>
          <w:szCs w:val="24"/>
        </w:rPr>
      </w:pPr>
      <w:r>
        <w:rPr>
          <w:sz w:val="24"/>
          <w:szCs w:val="24"/>
        </w:rPr>
        <w:t xml:space="preserve"> Le soumissionnaire provisoirement retenu après la phase de dépouillement, sera informé à son adresse officielle mentionnée dans sa soumission par lettre recommandée avec accusé de réception ou tout autre moyen de preuve ayant date certaine. </w:t>
      </w:r>
    </w:p>
    <w:p w:rsidR="004A15E3" w:rsidRDefault="000D6203">
      <w:pPr>
        <w:pStyle w:val="Paragraphedeliste"/>
        <w:numPr>
          <w:ilvl w:val="0"/>
          <w:numId w:val="7"/>
        </w:numPr>
        <w:spacing w:line="360" w:lineRule="auto"/>
        <w:rPr>
          <w:sz w:val="24"/>
          <w:szCs w:val="24"/>
        </w:rPr>
      </w:pPr>
      <w:r>
        <w:rPr>
          <w:sz w:val="24"/>
          <w:szCs w:val="24"/>
        </w:rPr>
        <w:t xml:space="preserve">Dans le cas où le soumissionnaire n’aurait pas rempli ses obligations, le choix de celui-ci pour exécuter les prestations, objet du marché, peut être annulé en prenant toutes les dispositions réglementaires à l’encontre du prestataire défaillant. L’ESCT aura la possibilité dans ce cas de retenir le soumissionnaire classé suivant ou annuler le marché.  </w:t>
      </w:r>
    </w:p>
    <w:p w:rsidR="004A15E3" w:rsidRDefault="000D6203">
      <w:pPr>
        <w:pStyle w:val="Paragraphedeliste"/>
        <w:numPr>
          <w:ilvl w:val="0"/>
          <w:numId w:val="7"/>
        </w:numPr>
        <w:spacing w:line="360" w:lineRule="auto"/>
        <w:rPr>
          <w:sz w:val="24"/>
          <w:szCs w:val="24"/>
        </w:rPr>
      </w:pPr>
      <w:r>
        <w:rPr>
          <w:sz w:val="24"/>
          <w:szCs w:val="24"/>
        </w:rPr>
        <w:t xml:space="preserve">Le soumissionnaire retenu devra après signature du marché et conformément aux conditions de celui-ci prendre toutes les dispositions nécessaires pour pouvoir assurer le démarrage rapide de la mission à la date de commencement des prestations consignée dans la notification adressée au titulaire du marché. </w:t>
      </w:r>
    </w:p>
    <w:p w:rsidR="004A15E3" w:rsidRDefault="004A15E3">
      <w:pPr>
        <w:pStyle w:val="Paragraphedeliste"/>
        <w:spacing w:line="360" w:lineRule="auto"/>
        <w:ind w:left="720"/>
        <w:rPr>
          <w:sz w:val="24"/>
          <w:szCs w:val="24"/>
        </w:rPr>
      </w:pPr>
    </w:p>
    <w:p w:rsidR="004A15E3" w:rsidRDefault="004A15E3">
      <w:pPr>
        <w:spacing w:line="360" w:lineRule="auto"/>
        <w:rPr>
          <w:b/>
          <w:bCs/>
          <w:sz w:val="24"/>
          <w:szCs w:val="24"/>
        </w:rPr>
      </w:pPr>
    </w:p>
    <w:p w:rsidR="004A15E3" w:rsidRDefault="000D6203">
      <w:pPr>
        <w:spacing w:line="360" w:lineRule="auto"/>
        <w:rPr>
          <w:b/>
          <w:bCs/>
          <w:sz w:val="24"/>
          <w:szCs w:val="24"/>
        </w:rPr>
      </w:pPr>
      <w:r>
        <w:rPr>
          <w:b/>
          <w:bCs/>
          <w:sz w:val="24"/>
          <w:szCs w:val="24"/>
        </w:rPr>
        <w:t xml:space="preserve">ARTICLE 13 : Cautionnement définitif    </w:t>
      </w:r>
    </w:p>
    <w:p w:rsidR="004A15E3" w:rsidRDefault="000D6203">
      <w:pPr>
        <w:spacing w:line="360" w:lineRule="auto"/>
        <w:ind w:left="720"/>
        <w:rPr>
          <w:sz w:val="24"/>
          <w:szCs w:val="24"/>
        </w:rPr>
      </w:pPr>
      <w:r>
        <w:rPr>
          <w:sz w:val="24"/>
          <w:szCs w:val="24"/>
          <w:lang w:val="zh-CN"/>
        </w:rPr>
        <w:t xml:space="preserve">Une fois le marché approuvé, le titulaire en reçoit notification. Il doit dans les vingt (20) jours qui suivent la notification fournir un cautionnement définitif d’un montant égal à 3% (trois pour cent) du montant TTC du marché, établie auprès d’une banque Tunisienne.  </w:t>
      </w:r>
      <w:r>
        <w:rPr>
          <w:sz w:val="24"/>
          <w:szCs w:val="24"/>
        </w:rPr>
        <w:t>Cette caution doit-être valable durant toute la période du marché.</w:t>
      </w:r>
    </w:p>
    <w:p w:rsidR="004A15E3" w:rsidRDefault="004A15E3">
      <w:pPr>
        <w:spacing w:line="360" w:lineRule="auto"/>
        <w:rPr>
          <w:b/>
          <w:bCs/>
          <w:sz w:val="24"/>
          <w:szCs w:val="24"/>
        </w:rPr>
      </w:pPr>
    </w:p>
    <w:p w:rsidR="004A15E3" w:rsidRDefault="000D6203">
      <w:pPr>
        <w:spacing w:line="360" w:lineRule="auto"/>
        <w:rPr>
          <w:b/>
          <w:bCs/>
          <w:sz w:val="24"/>
          <w:szCs w:val="24"/>
        </w:rPr>
      </w:pPr>
      <w:r>
        <w:rPr>
          <w:b/>
          <w:bCs/>
          <w:sz w:val="24"/>
          <w:szCs w:val="24"/>
        </w:rPr>
        <w:t xml:space="preserve">ARTICLE 14 : Suivi de l’état d’avancement de la mission  </w:t>
      </w:r>
    </w:p>
    <w:p w:rsidR="004A15E3" w:rsidRDefault="000D6203">
      <w:pPr>
        <w:pStyle w:val="Paragraphedeliste"/>
        <w:numPr>
          <w:ilvl w:val="0"/>
          <w:numId w:val="8"/>
        </w:numPr>
        <w:spacing w:line="360" w:lineRule="auto"/>
        <w:rPr>
          <w:sz w:val="24"/>
          <w:szCs w:val="24"/>
        </w:rPr>
      </w:pPr>
      <w:r>
        <w:rPr>
          <w:sz w:val="24"/>
          <w:szCs w:val="24"/>
        </w:rPr>
        <w:t xml:space="preserve">L’ESCTdésigne une équipe chargée du suivi de l’exécution de la mission objet du présent appel d’offre et de sa validation. Cette équipe est appelée à intervenir pendant toute la durée de la mission.  </w:t>
      </w:r>
    </w:p>
    <w:p w:rsidR="004A15E3" w:rsidRDefault="000D6203">
      <w:pPr>
        <w:pStyle w:val="Paragraphedeliste"/>
        <w:numPr>
          <w:ilvl w:val="0"/>
          <w:numId w:val="8"/>
        </w:numPr>
        <w:spacing w:line="360" w:lineRule="auto"/>
        <w:rPr>
          <w:sz w:val="24"/>
          <w:szCs w:val="24"/>
        </w:rPr>
      </w:pPr>
      <w:r>
        <w:rPr>
          <w:sz w:val="24"/>
          <w:szCs w:val="24"/>
        </w:rPr>
        <w:t>La composition et les attributions de cette équipe sont fixées par décision de la Directrice de L’ESCT.</w:t>
      </w:r>
    </w:p>
    <w:p w:rsidR="009C6518" w:rsidRDefault="009C6518" w:rsidP="009C6518">
      <w:pPr>
        <w:spacing w:line="360" w:lineRule="auto"/>
        <w:rPr>
          <w:sz w:val="24"/>
          <w:szCs w:val="24"/>
        </w:rPr>
      </w:pPr>
    </w:p>
    <w:p w:rsidR="009C6518" w:rsidRDefault="009C6518" w:rsidP="009C6518">
      <w:pPr>
        <w:spacing w:line="360" w:lineRule="auto"/>
        <w:rPr>
          <w:sz w:val="24"/>
          <w:szCs w:val="24"/>
        </w:rPr>
      </w:pPr>
    </w:p>
    <w:p w:rsidR="009C6518" w:rsidRDefault="009C6518" w:rsidP="009C6518">
      <w:pPr>
        <w:spacing w:line="360" w:lineRule="auto"/>
        <w:rPr>
          <w:sz w:val="24"/>
          <w:szCs w:val="24"/>
        </w:rPr>
      </w:pPr>
    </w:p>
    <w:p w:rsidR="009C6518" w:rsidRPr="009C6518" w:rsidRDefault="009C6518" w:rsidP="009C6518">
      <w:pPr>
        <w:spacing w:line="360" w:lineRule="auto"/>
        <w:rPr>
          <w:sz w:val="24"/>
          <w:szCs w:val="24"/>
        </w:rPr>
      </w:pPr>
    </w:p>
    <w:p w:rsidR="004A15E3" w:rsidRDefault="004A15E3">
      <w:pPr>
        <w:spacing w:line="360" w:lineRule="auto"/>
        <w:rPr>
          <w:b/>
          <w:bCs/>
          <w:sz w:val="24"/>
          <w:szCs w:val="24"/>
        </w:rPr>
      </w:pPr>
    </w:p>
    <w:p w:rsidR="004A15E3" w:rsidRDefault="000D6203">
      <w:pPr>
        <w:spacing w:line="360" w:lineRule="auto"/>
        <w:rPr>
          <w:b/>
          <w:bCs/>
          <w:sz w:val="24"/>
          <w:szCs w:val="24"/>
        </w:rPr>
      </w:pPr>
      <w:r>
        <w:rPr>
          <w:b/>
          <w:bCs/>
          <w:sz w:val="24"/>
          <w:szCs w:val="24"/>
        </w:rPr>
        <w:t xml:space="preserve">ARTICLE 15 : Droits et Obligations de l’ESCT  </w:t>
      </w:r>
    </w:p>
    <w:p w:rsidR="004A15E3" w:rsidRDefault="000D6203">
      <w:pPr>
        <w:pStyle w:val="Paragraphedeliste"/>
        <w:numPr>
          <w:ilvl w:val="0"/>
          <w:numId w:val="9"/>
        </w:numPr>
        <w:spacing w:line="360" w:lineRule="auto"/>
        <w:rPr>
          <w:sz w:val="24"/>
          <w:szCs w:val="24"/>
        </w:rPr>
      </w:pPr>
      <w:r>
        <w:rPr>
          <w:sz w:val="24"/>
          <w:szCs w:val="24"/>
        </w:rPr>
        <w:t>L’</w:t>
      </w:r>
      <w:bookmarkStart w:id="32" w:name="_Hlk214886618"/>
      <w:r>
        <w:rPr>
          <w:sz w:val="24"/>
          <w:szCs w:val="24"/>
          <w:lang w:val="fr-FR"/>
        </w:rPr>
        <w:t>ESCT</w:t>
      </w:r>
      <w:r>
        <w:rPr>
          <w:sz w:val="24"/>
          <w:szCs w:val="24"/>
        </w:rPr>
        <w:t xml:space="preserve"> </w:t>
      </w:r>
      <w:bookmarkEnd w:id="32"/>
      <w:r>
        <w:rPr>
          <w:sz w:val="24"/>
          <w:szCs w:val="24"/>
        </w:rPr>
        <w:t xml:space="preserve">s’engage à assister, dans la mesure du possible, le titulaire du marché en mettant à sa disposition les informations et documents nécessaires au bon déroulement de sa mission.  </w:t>
      </w:r>
    </w:p>
    <w:p w:rsidR="004A15E3" w:rsidRDefault="000D6203">
      <w:pPr>
        <w:pStyle w:val="Paragraphedeliste"/>
        <w:numPr>
          <w:ilvl w:val="0"/>
          <w:numId w:val="9"/>
        </w:numPr>
        <w:spacing w:line="360" w:lineRule="auto"/>
        <w:rPr>
          <w:sz w:val="24"/>
          <w:szCs w:val="24"/>
        </w:rPr>
      </w:pPr>
      <w:r>
        <w:rPr>
          <w:sz w:val="24"/>
          <w:szCs w:val="24"/>
        </w:rPr>
        <w:t>L’</w:t>
      </w:r>
      <w:r>
        <w:rPr>
          <w:sz w:val="24"/>
          <w:szCs w:val="24"/>
          <w:lang w:val="fr-FR"/>
        </w:rPr>
        <w:t>ESCT</w:t>
      </w:r>
      <w:r>
        <w:rPr>
          <w:sz w:val="24"/>
          <w:szCs w:val="24"/>
        </w:rPr>
        <w:t xml:space="preserve"> peut librement utiliser les résultats, même partiels, de la mission. Elle a le droit de reproduire ces résultats ou des résultats de ceux-ci </w:t>
      </w:r>
    </w:p>
    <w:p w:rsidR="004A15E3" w:rsidRDefault="000D6203" w:rsidP="00565EAB">
      <w:pPr>
        <w:pStyle w:val="Paragraphedeliste"/>
        <w:numPr>
          <w:ilvl w:val="0"/>
          <w:numId w:val="9"/>
        </w:numPr>
        <w:spacing w:line="360" w:lineRule="auto"/>
        <w:rPr>
          <w:sz w:val="24"/>
          <w:szCs w:val="24"/>
        </w:rPr>
      </w:pPr>
      <w:r>
        <w:rPr>
          <w:sz w:val="24"/>
          <w:szCs w:val="24"/>
        </w:rPr>
        <w:t>Une fois le marché terminé, les documents et rapports établis par le titulaire du marché deviennent la propriété de l’</w:t>
      </w:r>
      <w:r w:rsidR="00565EAB">
        <w:rPr>
          <w:sz w:val="24"/>
          <w:szCs w:val="24"/>
          <w:lang w:val="fr-FR"/>
        </w:rPr>
        <w:t>ESCT.</w:t>
      </w:r>
    </w:p>
    <w:p w:rsidR="004A15E3" w:rsidRDefault="004A15E3">
      <w:pPr>
        <w:spacing w:line="360" w:lineRule="auto"/>
        <w:rPr>
          <w:b/>
          <w:bCs/>
          <w:sz w:val="24"/>
          <w:szCs w:val="24"/>
        </w:rPr>
      </w:pPr>
    </w:p>
    <w:p w:rsidR="004A15E3" w:rsidRDefault="000D6203">
      <w:pPr>
        <w:spacing w:line="360" w:lineRule="auto"/>
        <w:rPr>
          <w:b/>
          <w:bCs/>
          <w:sz w:val="24"/>
          <w:szCs w:val="24"/>
        </w:rPr>
      </w:pPr>
      <w:r>
        <w:rPr>
          <w:b/>
          <w:bCs/>
          <w:sz w:val="24"/>
          <w:szCs w:val="24"/>
        </w:rPr>
        <w:t xml:space="preserve">ARTICLE 16 : Droits et obligations du titulaire du marché  </w:t>
      </w:r>
    </w:p>
    <w:p w:rsidR="004A15E3" w:rsidRDefault="000D6203">
      <w:pPr>
        <w:spacing w:line="360" w:lineRule="auto"/>
        <w:rPr>
          <w:sz w:val="24"/>
          <w:szCs w:val="24"/>
        </w:rPr>
      </w:pPr>
      <w:r>
        <w:rPr>
          <w:sz w:val="24"/>
          <w:szCs w:val="24"/>
        </w:rPr>
        <w:t xml:space="preserve">-  Le titulaire du marché ne peut en aucun cas faire usage commercial ou autre des résultats des prestations, ni les communiquer à des tiers, à titre gratuit ou onéreux, ni les publier sous quelque forme que ce soit.  </w:t>
      </w:r>
    </w:p>
    <w:p w:rsidR="004A15E3" w:rsidRDefault="000D6203">
      <w:pPr>
        <w:spacing w:line="360" w:lineRule="auto"/>
        <w:rPr>
          <w:sz w:val="24"/>
          <w:szCs w:val="24"/>
        </w:rPr>
      </w:pPr>
      <w:r>
        <w:rPr>
          <w:sz w:val="24"/>
          <w:szCs w:val="24"/>
        </w:rPr>
        <w:t xml:space="preserve">-  Le titulaire du marché s’engage expressément à conserver un caractère confidentiel aux </w:t>
      </w:r>
    </w:p>
    <w:p w:rsidR="004A15E3" w:rsidRDefault="000D6203" w:rsidP="00565EAB">
      <w:pPr>
        <w:spacing w:line="360" w:lineRule="auto"/>
        <w:rPr>
          <w:sz w:val="24"/>
          <w:szCs w:val="24"/>
        </w:rPr>
      </w:pPr>
      <w:proofErr w:type="gramStart"/>
      <w:r>
        <w:rPr>
          <w:sz w:val="24"/>
          <w:szCs w:val="24"/>
        </w:rPr>
        <w:t>informations</w:t>
      </w:r>
      <w:proofErr w:type="gramEnd"/>
      <w:r>
        <w:rPr>
          <w:sz w:val="24"/>
          <w:szCs w:val="24"/>
        </w:rPr>
        <w:t xml:space="preserve"> et documents qui ont été ou seront portés à sa connaissance et/ou établis par lui à l’occasion de l’exécution du présent marché et s’interdit en conséquence de transmettre à des tiers des documents ou informations sans avoir obtenu au préalable l’accord écrit de </w:t>
      </w:r>
      <w:r w:rsidR="00565EAB">
        <w:rPr>
          <w:sz w:val="24"/>
          <w:szCs w:val="24"/>
        </w:rPr>
        <w:t>l’ESCT</w:t>
      </w:r>
      <w:r>
        <w:rPr>
          <w:sz w:val="24"/>
          <w:szCs w:val="24"/>
        </w:rPr>
        <w:t xml:space="preserve">.                                  </w:t>
      </w:r>
    </w:p>
    <w:p w:rsidR="007F616B" w:rsidRDefault="000D6203" w:rsidP="007F616B">
      <w:pPr>
        <w:spacing w:line="360" w:lineRule="auto"/>
        <w:rPr>
          <w:sz w:val="24"/>
          <w:szCs w:val="24"/>
        </w:rPr>
      </w:pPr>
      <w:r>
        <w:rPr>
          <w:sz w:val="24"/>
          <w:szCs w:val="24"/>
        </w:rPr>
        <w:t xml:space="preserve">-  Le titulaire du marché s’engage à assurer l'exécution des prestations objet du présent marché dans les délais prescrits, conformément aux dispositions des documents contractuels, aux normes applicables et aux ordres et instructions qui lui seront donnés par </w:t>
      </w:r>
      <w:r w:rsidR="007F616B">
        <w:rPr>
          <w:sz w:val="24"/>
          <w:szCs w:val="24"/>
        </w:rPr>
        <w:t>l’ESCT –</w:t>
      </w:r>
      <w:r>
        <w:rPr>
          <w:sz w:val="24"/>
          <w:szCs w:val="24"/>
        </w:rPr>
        <w:t xml:space="preserve"> </w:t>
      </w:r>
    </w:p>
    <w:p w:rsidR="004A15E3" w:rsidRDefault="000D6203" w:rsidP="007F616B">
      <w:pPr>
        <w:spacing w:line="360" w:lineRule="auto"/>
        <w:rPr>
          <w:sz w:val="24"/>
          <w:szCs w:val="24"/>
        </w:rPr>
      </w:pPr>
      <w:r>
        <w:rPr>
          <w:sz w:val="24"/>
          <w:szCs w:val="24"/>
        </w:rPr>
        <w:t xml:space="preserve"> Par cet engagement, le titulaire du marché déclare connaître parfaitement les conditions dans lesquelles la mission sera et devra être exécutée, compte tenu de son objet et de tout autre élément se rapportant au contexte administratif, juridique ou autre.  </w:t>
      </w:r>
    </w:p>
    <w:p w:rsidR="004A15E3" w:rsidRDefault="000D6203" w:rsidP="007F616B">
      <w:pPr>
        <w:spacing w:line="360" w:lineRule="auto"/>
        <w:rPr>
          <w:sz w:val="24"/>
          <w:szCs w:val="24"/>
        </w:rPr>
      </w:pPr>
      <w:r>
        <w:rPr>
          <w:sz w:val="24"/>
          <w:szCs w:val="24"/>
        </w:rPr>
        <w:t xml:space="preserve">-  Le titulaire du marché exécutera le travail avec diligence, dans les règles de l'art et fournira le personnel, le matériel, les conseils professionnels et techniques nécessaires pour que le travail soit accompli à la satisfaction de </w:t>
      </w:r>
      <w:r w:rsidR="007F616B">
        <w:rPr>
          <w:sz w:val="24"/>
          <w:szCs w:val="24"/>
        </w:rPr>
        <w:t>l’ESCT.</w:t>
      </w:r>
    </w:p>
    <w:p w:rsidR="004A15E3" w:rsidRDefault="000D6203" w:rsidP="007F616B">
      <w:pPr>
        <w:spacing w:line="360" w:lineRule="auto"/>
        <w:rPr>
          <w:sz w:val="24"/>
          <w:szCs w:val="24"/>
        </w:rPr>
      </w:pPr>
      <w:r>
        <w:rPr>
          <w:sz w:val="24"/>
          <w:szCs w:val="24"/>
        </w:rPr>
        <w:t xml:space="preserve">-  Le titulaire du marché assumera l'entière responsabilité de ses rapports, études et documents sans pouvoir invoquer pour atténuer cette responsabilité les documents, rapports, informations ou autres données fournis par </w:t>
      </w:r>
      <w:r w:rsidR="007F616B">
        <w:rPr>
          <w:sz w:val="24"/>
          <w:szCs w:val="24"/>
        </w:rPr>
        <w:t>l’ESCT.</w:t>
      </w:r>
    </w:p>
    <w:p w:rsidR="004A15E3" w:rsidRDefault="004A15E3">
      <w:pPr>
        <w:spacing w:line="360" w:lineRule="auto"/>
        <w:rPr>
          <w:b/>
          <w:bCs/>
        </w:rPr>
      </w:pPr>
    </w:p>
    <w:p w:rsidR="004A15E3" w:rsidRDefault="000D6203">
      <w:pPr>
        <w:spacing w:line="360" w:lineRule="auto"/>
        <w:rPr>
          <w:b/>
          <w:bCs/>
        </w:rPr>
      </w:pPr>
      <w:proofErr w:type="gramStart"/>
      <w:r>
        <w:rPr>
          <w:b/>
          <w:bCs/>
        </w:rPr>
        <w:t>ARTICLE  17</w:t>
      </w:r>
      <w:proofErr w:type="gramEnd"/>
      <w:r>
        <w:rPr>
          <w:b/>
          <w:bCs/>
        </w:rPr>
        <w:t xml:space="preserve"> : </w:t>
      </w:r>
      <w:r>
        <w:rPr>
          <w:b/>
          <w:bCs/>
          <w:sz w:val="24"/>
          <w:szCs w:val="22"/>
        </w:rPr>
        <w:t xml:space="preserve">Durée et lieu d’exécution de la mission  </w:t>
      </w:r>
    </w:p>
    <w:p w:rsidR="004A15E3" w:rsidRDefault="000D6203">
      <w:pPr>
        <w:numPr>
          <w:ilvl w:val="0"/>
          <w:numId w:val="10"/>
        </w:numPr>
        <w:spacing w:line="360" w:lineRule="auto"/>
        <w:rPr>
          <w:sz w:val="24"/>
          <w:szCs w:val="24"/>
        </w:rPr>
      </w:pPr>
      <w:bookmarkStart w:id="33" w:name="_Hlk220940040"/>
      <w:r>
        <w:rPr>
          <w:sz w:val="24"/>
          <w:szCs w:val="24"/>
        </w:rPr>
        <w:t>La durée globale de la mission est de 12 mois</w:t>
      </w:r>
      <w:bookmarkEnd w:id="33"/>
      <w:r>
        <w:rPr>
          <w:sz w:val="24"/>
          <w:szCs w:val="24"/>
        </w:rPr>
        <w:t>.</w:t>
      </w:r>
    </w:p>
    <w:p w:rsidR="004A15E3" w:rsidRDefault="000D6203" w:rsidP="003F0B83">
      <w:pPr>
        <w:numPr>
          <w:ilvl w:val="0"/>
          <w:numId w:val="10"/>
        </w:numPr>
        <w:spacing w:line="360" w:lineRule="auto"/>
        <w:rPr>
          <w:sz w:val="24"/>
          <w:szCs w:val="24"/>
        </w:rPr>
      </w:pPr>
      <w:r>
        <w:rPr>
          <w:sz w:val="24"/>
          <w:szCs w:val="24"/>
        </w:rPr>
        <w:t xml:space="preserve">La mission se déroulera aux locaux de </w:t>
      </w:r>
      <w:r w:rsidR="003F0B83">
        <w:rPr>
          <w:sz w:val="24"/>
          <w:szCs w:val="24"/>
        </w:rPr>
        <w:t>l’ESCT.</w:t>
      </w:r>
    </w:p>
    <w:p w:rsidR="004A15E3" w:rsidRDefault="000D6203">
      <w:pPr>
        <w:numPr>
          <w:ilvl w:val="0"/>
          <w:numId w:val="10"/>
        </w:numPr>
        <w:spacing w:line="360" w:lineRule="auto"/>
        <w:rPr>
          <w:sz w:val="24"/>
          <w:szCs w:val="24"/>
        </w:rPr>
      </w:pPr>
      <w:r>
        <w:rPr>
          <w:sz w:val="24"/>
          <w:szCs w:val="24"/>
        </w:rPr>
        <w:t>Les livrables seront remis au fur et à mesure de l’avancement de la mission.</w:t>
      </w:r>
    </w:p>
    <w:p w:rsidR="004A15E3" w:rsidRDefault="004A15E3">
      <w:pPr>
        <w:spacing w:line="360" w:lineRule="auto"/>
        <w:rPr>
          <w:sz w:val="24"/>
          <w:szCs w:val="24"/>
        </w:rPr>
      </w:pPr>
    </w:p>
    <w:tbl>
      <w:tblPr>
        <w:tblStyle w:val="Grilledutableau"/>
        <w:tblW w:w="0" w:type="auto"/>
        <w:tblLook w:val="04A0" w:firstRow="1" w:lastRow="0" w:firstColumn="1" w:lastColumn="0" w:noHBand="0" w:noVBand="1"/>
      </w:tblPr>
      <w:tblGrid>
        <w:gridCol w:w="5664"/>
        <w:gridCol w:w="3396"/>
      </w:tblGrid>
      <w:tr w:rsidR="004A15E3">
        <w:tc>
          <w:tcPr>
            <w:tcW w:w="5664" w:type="dxa"/>
          </w:tcPr>
          <w:p w:rsidR="004A15E3" w:rsidRDefault="000D6203">
            <w:pPr>
              <w:spacing w:line="360" w:lineRule="auto"/>
              <w:jc w:val="center"/>
              <w:rPr>
                <w:b/>
                <w:bCs/>
                <w:sz w:val="28"/>
                <w:szCs w:val="28"/>
              </w:rPr>
            </w:pPr>
            <w:r>
              <w:rPr>
                <w:b/>
                <w:bCs/>
                <w:sz w:val="28"/>
                <w:szCs w:val="28"/>
              </w:rPr>
              <w:lastRenderedPageBreak/>
              <w:t>Etape</w:t>
            </w:r>
          </w:p>
        </w:tc>
        <w:tc>
          <w:tcPr>
            <w:tcW w:w="3396" w:type="dxa"/>
          </w:tcPr>
          <w:p w:rsidR="004A15E3" w:rsidRDefault="000D6203">
            <w:pPr>
              <w:spacing w:line="360" w:lineRule="auto"/>
              <w:jc w:val="center"/>
              <w:rPr>
                <w:b/>
                <w:bCs/>
                <w:sz w:val="28"/>
                <w:szCs w:val="28"/>
              </w:rPr>
            </w:pPr>
            <w:r>
              <w:rPr>
                <w:b/>
                <w:bCs/>
                <w:sz w:val="28"/>
                <w:szCs w:val="28"/>
              </w:rPr>
              <w:t>Délai d’exécution</w:t>
            </w:r>
          </w:p>
        </w:tc>
      </w:tr>
      <w:tr w:rsidR="004A15E3">
        <w:tc>
          <w:tcPr>
            <w:tcW w:w="5664" w:type="dxa"/>
          </w:tcPr>
          <w:p w:rsidR="004A15E3" w:rsidRDefault="000D6203">
            <w:pPr>
              <w:rPr>
                <w:b/>
                <w:bCs/>
                <w:sz w:val="24"/>
                <w:szCs w:val="24"/>
                <w:u w:val="single"/>
                <w:lang w:bidi="ar-TN"/>
              </w:rPr>
            </w:pPr>
            <w:r>
              <w:rPr>
                <w:b/>
                <w:bCs/>
                <w:sz w:val="24"/>
                <w:szCs w:val="24"/>
                <w:u w:val="single"/>
                <w:lang w:bidi="ar-TN"/>
              </w:rPr>
              <w:t>Etape 1 </w:t>
            </w:r>
          </w:p>
          <w:p w:rsidR="004A15E3" w:rsidRDefault="000D6203">
            <w:pPr>
              <w:spacing w:line="360" w:lineRule="auto"/>
              <w:rPr>
                <w:sz w:val="24"/>
                <w:szCs w:val="24"/>
              </w:rPr>
            </w:pPr>
            <w:r>
              <w:rPr>
                <w:rFonts w:eastAsia="Calibri"/>
                <w:b/>
                <w:bCs/>
                <w:sz w:val="24"/>
                <w:szCs w:val="24"/>
                <w:lang w:val="fr" w:eastAsia="fr-FR"/>
              </w:rPr>
              <w:t>Diagnostic de l’existant </w:t>
            </w:r>
          </w:p>
        </w:tc>
        <w:tc>
          <w:tcPr>
            <w:tcW w:w="3396" w:type="dxa"/>
          </w:tcPr>
          <w:p w:rsidR="004A15E3" w:rsidRDefault="000D6203">
            <w:pPr>
              <w:spacing w:line="360" w:lineRule="auto"/>
              <w:rPr>
                <w:sz w:val="24"/>
                <w:szCs w:val="24"/>
              </w:rPr>
            </w:pPr>
            <w:r>
              <w:rPr>
                <w:sz w:val="24"/>
                <w:szCs w:val="24"/>
              </w:rPr>
              <w:t xml:space="preserve">30 jours </w:t>
            </w:r>
          </w:p>
        </w:tc>
      </w:tr>
      <w:tr w:rsidR="004A15E3">
        <w:tc>
          <w:tcPr>
            <w:tcW w:w="5664" w:type="dxa"/>
          </w:tcPr>
          <w:p w:rsidR="004A15E3" w:rsidRDefault="000D6203">
            <w:pPr>
              <w:rPr>
                <w:b/>
                <w:bCs/>
                <w:sz w:val="24"/>
                <w:szCs w:val="24"/>
                <w:u w:val="single"/>
                <w:lang w:bidi="ar-TN"/>
              </w:rPr>
            </w:pPr>
            <w:r>
              <w:rPr>
                <w:b/>
                <w:bCs/>
                <w:sz w:val="24"/>
                <w:szCs w:val="24"/>
                <w:u w:val="single"/>
                <w:lang w:bidi="ar-TN"/>
              </w:rPr>
              <w:t>Etape 2 :</w:t>
            </w:r>
          </w:p>
          <w:p w:rsidR="004A15E3" w:rsidRDefault="000D6203">
            <w:pPr>
              <w:rPr>
                <w:b/>
                <w:bCs/>
                <w:sz w:val="24"/>
                <w:szCs w:val="24"/>
                <w:lang w:bidi="ar-TN"/>
              </w:rPr>
            </w:pPr>
            <w:r>
              <w:rPr>
                <w:b/>
                <w:bCs/>
                <w:sz w:val="24"/>
                <w:szCs w:val="24"/>
                <w:lang w:bidi="ar-TN"/>
              </w:rPr>
              <w:t>Développement des compétences : Formations</w:t>
            </w:r>
          </w:p>
        </w:tc>
        <w:tc>
          <w:tcPr>
            <w:tcW w:w="3396" w:type="dxa"/>
          </w:tcPr>
          <w:p w:rsidR="004A15E3" w:rsidRDefault="000D6203">
            <w:pPr>
              <w:rPr>
                <w:sz w:val="24"/>
                <w:szCs w:val="24"/>
                <w:lang w:bidi="ar-TN"/>
              </w:rPr>
            </w:pPr>
            <w:r>
              <w:rPr>
                <w:rFonts w:eastAsia="Calibri"/>
                <w:sz w:val="24"/>
                <w:szCs w:val="24"/>
                <w:lang w:val="fr" w:eastAsia="fr-FR" w:bidi="ar-TN"/>
              </w:rPr>
              <w:t xml:space="preserve">Doivent être assurées en cohérence avec les besoins et timing de l’étape de </w:t>
            </w:r>
            <w:r>
              <w:rPr>
                <w:sz w:val="24"/>
                <w:szCs w:val="24"/>
                <w:lang w:bidi="ar-TN"/>
              </w:rPr>
              <w:t>Formalisation du Système de Management des organismes d’éducation (SMOE).</w:t>
            </w:r>
          </w:p>
        </w:tc>
      </w:tr>
      <w:tr w:rsidR="004A15E3">
        <w:trPr>
          <w:trHeight w:val="1035"/>
        </w:trPr>
        <w:tc>
          <w:tcPr>
            <w:tcW w:w="5664" w:type="dxa"/>
          </w:tcPr>
          <w:p w:rsidR="004A15E3" w:rsidRDefault="000D6203">
            <w:pPr>
              <w:rPr>
                <w:b/>
                <w:bCs/>
                <w:sz w:val="24"/>
                <w:szCs w:val="24"/>
                <w:lang w:bidi="ar-TN"/>
              </w:rPr>
            </w:pPr>
            <w:r>
              <w:rPr>
                <w:b/>
                <w:bCs/>
                <w:sz w:val="24"/>
                <w:szCs w:val="24"/>
                <w:u w:val="single"/>
                <w:lang w:bidi="ar-TN"/>
              </w:rPr>
              <w:t>Etape 3 :</w:t>
            </w:r>
          </w:p>
          <w:p w:rsidR="004A15E3" w:rsidRDefault="000D6203">
            <w:pPr>
              <w:spacing w:line="360" w:lineRule="auto"/>
              <w:rPr>
                <w:b/>
                <w:bCs/>
                <w:sz w:val="24"/>
                <w:szCs w:val="24"/>
                <w:lang w:bidi="ar-TN"/>
              </w:rPr>
            </w:pPr>
            <w:r>
              <w:rPr>
                <w:b/>
                <w:bCs/>
                <w:sz w:val="24"/>
                <w:szCs w:val="24"/>
                <w:lang w:bidi="ar-TN"/>
              </w:rPr>
              <w:t>Formalisation du Système de Management des Organismes d’Education (SMOE)</w:t>
            </w:r>
          </w:p>
        </w:tc>
        <w:tc>
          <w:tcPr>
            <w:tcW w:w="3396" w:type="dxa"/>
          </w:tcPr>
          <w:p w:rsidR="004A15E3" w:rsidRDefault="004A15E3">
            <w:pPr>
              <w:spacing w:line="360" w:lineRule="auto"/>
              <w:rPr>
                <w:sz w:val="24"/>
                <w:szCs w:val="24"/>
              </w:rPr>
            </w:pPr>
          </w:p>
          <w:p w:rsidR="004A15E3" w:rsidRDefault="000D6203">
            <w:pPr>
              <w:spacing w:line="360" w:lineRule="auto"/>
              <w:rPr>
                <w:sz w:val="24"/>
                <w:szCs w:val="24"/>
              </w:rPr>
            </w:pPr>
            <w:r>
              <w:rPr>
                <w:sz w:val="24"/>
                <w:szCs w:val="24"/>
              </w:rPr>
              <w:t>9 mois</w:t>
            </w:r>
          </w:p>
          <w:p w:rsidR="004A15E3" w:rsidRDefault="004A15E3">
            <w:pPr>
              <w:rPr>
                <w:sz w:val="24"/>
                <w:szCs w:val="24"/>
              </w:rPr>
            </w:pPr>
          </w:p>
        </w:tc>
      </w:tr>
      <w:tr w:rsidR="004A15E3">
        <w:tc>
          <w:tcPr>
            <w:tcW w:w="5664" w:type="dxa"/>
          </w:tcPr>
          <w:p w:rsidR="004A15E3" w:rsidRDefault="000D6203">
            <w:pPr>
              <w:spacing w:line="360" w:lineRule="auto"/>
              <w:rPr>
                <w:b/>
                <w:bCs/>
                <w:sz w:val="24"/>
                <w:szCs w:val="24"/>
                <w:u w:val="single"/>
                <w:lang w:bidi="ar-TN"/>
              </w:rPr>
            </w:pPr>
            <w:r>
              <w:rPr>
                <w:b/>
                <w:bCs/>
                <w:sz w:val="24"/>
                <w:szCs w:val="24"/>
                <w:u w:val="single"/>
                <w:lang w:bidi="ar-TN"/>
              </w:rPr>
              <w:t>Etape 4 </w:t>
            </w:r>
          </w:p>
          <w:p w:rsidR="004A15E3" w:rsidRDefault="000D6203">
            <w:pPr>
              <w:spacing w:line="360" w:lineRule="auto"/>
              <w:rPr>
                <w:rFonts w:eastAsia="Calibri"/>
                <w:b/>
                <w:bCs/>
                <w:sz w:val="24"/>
                <w:szCs w:val="24"/>
              </w:rPr>
            </w:pPr>
            <w:r>
              <w:rPr>
                <w:rFonts w:eastAsia="Calibri"/>
                <w:b/>
                <w:bCs/>
                <w:sz w:val="24"/>
                <w:szCs w:val="24"/>
              </w:rPr>
              <w:t xml:space="preserve">Audit interne du SMOE </w:t>
            </w:r>
          </w:p>
          <w:p w:rsidR="004A15E3" w:rsidRDefault="000D6203">
            <w:pPr>
              <w:rPr>
                <w:b/>
                <w:bCs/>
                <w:sz w:val="24"/>
                <w:szCs w:val="24"/>
                <w:u w:val="single"/>
                <w:lang w:val="zh-CN" w:bidi="ar-TN"/>
              </w:rPr>
            </w:pPr>
            <w:r>
              <w:rPr>
                <w:rFonts w:eastAsia="Calibri"/>
                <w:b/>
                <w:bCs/>
                <w:sz w:val="24"/>
                <w:szCs w:val="24"/>
                <w:lang w:val="fr" w:eastAsia="fr-FR" w:bidi="ar-TN"/>
              </w:rPr>
              <w:t>Mise en œuvre du SMQ et établissement de la revue de direction</w:t>
            </w:r>
          </w:p>
        </w:tc>
        <w:tc>
          <w:tcPr>
            <w:tcW w:w="3396" w:type="dxa"/>
          </w:tcPr>
          <w:p w:rsidR="004A15E3" w:rsidRDefault="004A15E3">
            <w:pPr>
              <w:spacing w:line="360" w:lineRule="auto"/>
              <w:rPr>
                <w:sz w:val="24"/>
                <w:szCs w:val="24"/>
              </w:rPr>
            </w:pPr>
          </w:p>
          <w:p w:rsidR="004A15E3" w:rsidRDefault="000D6203">
            <w:pPr>
              <w:spacing w:line="360" w:lineRule="auto"/>
              <w:rPr>
                <w:sz w:val="24"/>
                <w:szCs w:val="24"/>
              </w:rPr>
            </w:pPr>
            <w:r>
              <w:rPr>
                <w:sz w:val="24"/>
                <w:szCs w:val="24"/>
              </w:rPr>
              <w:t xml:space="preserve">1 mois </w:t>
            </w:r>
          </w:p>
          <w:p w:rsidR="004A15E3" w:rsidRDefault="004A15E3">
            <w:pPr>
              <w:spacing w:line="360" w:lineRule="auto"/>
              <w:rPr>
                <w:sz w:val="24"/>
                <w:szCs w:val="24"/>
              </w:rPr>
            </w:pPr>
          </w:p>
        </w:tc>
      </w:tr>
      <w:tr w:rsidR="004A15E3">
        <w:tc>
          <w:tcPr>
            <w:tcW w:w="5664" w:type="dxa"/>
          </w:tcPr>
          <w:p w:rsidR="004A15E3" w:rsidRDefault="000D6203">
            <w:pPr>
              <w:rPr>
                <w:b/>
                <w:bCs/>
                <w:sz w:val="24"/>
                <w:szCs w:val="24"/>
                <w:u w:val="single"/>
                <w:lang w:bidi="ar-TN"/>
              </w:rPr>
            </w:pPr>
            <w:r>
              <w:rPr>
                <w:b/>
                <w:bCs/>
                <w:sz w:val="24"/>
                <w:szCs w:val="24"/>
                <w:u w:val="single"/>
                <w:lang w:bidi="ar-TN"/>
              </w:rPr>
              <w:t xml:space="preserve">Etape 5 : </w:t>
            </w:r>
          </w:p>
          <w:p w:rsidR="004A15E3" w:rsidRDefault="000D6203">
            <w:pPr>
              <w:spacing w:line="360" w:lineRule="auto"/>
              <w:rPr>
                <w:b/>
                <w:bCs/>
                <w:sz w:val="24"/>
                <w:szCs w:val="24"/>
              </w:rPr>
            </w:pPr>
            <w:r>
              <w:rPr>
                <w:rFonts w:eastAsia="Calibri"/>
                <w:b/>
                <w:bCs/>
                <w:sz w:val="24"/>
                <w:szCs w:val="24"/>
              </w:rPr>
              <w:t>Audit à blanc et actions correctives</w:t>
            </w:r>
          </w:p>
        </w:tc>
        <w:tc>
          <w:tcPr>
            <w:tcW w:w="3396" w:type="dxa"/>
          </w:tcPr>
          <w:p w:rsidR="004A15E3" w:rsidRDefault="000D6203">
            <w:pPr>
              <w:spacing w:line="360" w:lineRule="auto"/>
              <w:rPr>
                <w:sz w:val="24"/>
                <w:szCs w:val="24"/>
              </w:rPr>
            </w:pPr>
            <w:r>
              <w:rPr>
                <w:sz w:val="24"/>
                <w:szCs w:val="24"/>
              </w:rPr>
              <w:t>20 jours</w:t>
            </w:r>
          </w:p>
        </w:tc>
      </w:tr>
      <w:tr w:rsidR="004A15E3">
        <w:tc>
          <w:tcPr>
            <w:tcW w:w="5664" w:type="dxa"/>
          </w:tcPr>
          <w:p w:rsidR="004A15E3" w:rsidRDefault="000D6203">
            <w:pPr>
              <w:rPr>
                <w:sz w:val="24"/>
                <w:szCs w:val="24"/>
                <w:u w:val="single"/>
                <w:lang w:bidi="ar-TN"/>
              </w:rPr>
            </w:pPr>
            <w:r>
              <w:rPr>
                <w:b/>
                <w:bCs/>
                <w:sz w:val="24"/>
                <w:szCs w:val="24"/>
                <w:u w:val="single"/>
                <w:lang w:bidi="ar-TN"/>
              </w:rPr>
              <w:t xml:space="preserve">Etape 6 : </w:t>
            </w:r>
          </w:p>
          <w:p w:rsidR="004A15E3" w:rsidRDefault="000D6203">
            <w:pPr>
              <w:spacing w:line="360" w:lineRule="auto"/>
              <w:rPr>
                <w:sz w:val="24"/>
                <w:szCs w:val="24"/>
              </w:rPr>
            </w:pPr>
            <w:r>
              <w:rPr>
                <w:b/>
                <w:bCs/>
                <w:sz w:val="24"/>
                <w:szCs w:val="24"/>
                <w:lang w:bidi="ar-TN"/>
              </w:rPr>
              <w:t>Accompagnement de l’ESCT lors du processus de certification</w:t>
            </w:r>
          </w:p>
        </w:tc>
        <w:tc>
          <w:tcPr>
            <w:tcW w:w="3396" w:type="dxa"/>
          </w:tcPr>
          <w:p w:rsidR="004A15E3" w:rsidRDefault="000D6203">
            <w:pPr>
              <w:spacing w:line="360" w:lineRule="auto"/>
              <w:rPr>
                <w:sz w:val="24"/>
                <w:szCs w:val="24"/>
              </w:rPr>
            </w:pPr>
            <w:r>
              <w:rPr>
                <w:sz w:val="24"/>
                <w:szCs w:val="24"/>
                <w:lang w:bidi="ar-TN"/>
              </w:rPr>
              <w:t>Après la réception du rapport de l’audit de certification</w:t>
            </w:r>
          </w:p>
        </w:tc>
      </w:tr>
    </w:tbl>
    <w:p w:rsidR="004A15E3" w:rsidRDefault="004A15E3">
      <w:pPr>
        <w:spacing w:line="360" w:lineRule="auto"/>
        <w:rPr>
          <w:sz w:val="24"/>
          <w:szCs w:val="24"/>
        </w:rPr>
      </w:pPr>
    </w:p>
    <w:p w:rsidR="004A15E3" w:rsidRDefault="000D6203">
      <w:pPr>
        <w:spacing w:line="360" w:lineRule="auto"/>
        <w:rPr>
          <w:sz w:val="24"/>
          <w:szCs w:val="24"/>
        </w:rPr>
      </w:pPr>
      <w:r>
        <w:rPr>
          <w:sz w:val="24"/>
          <w:szCs w:val="24"/>
        </w:rPr>
        <w:t>La date de démarrage de la mission sera fixée ultérieurement avec le cabinet sélectionné. Les frais d’hébergement et de déplacement des formateurs est à inclure dans l’offre financière.</w:t>
      </w:r>
    </w:p>
    <w:p w:rsidR="004A15E3" w:rsidRDefault="000D6203">
      <w:pPr>
        <w:spacing w:line="360" w:lineRule="auto"/>
        <w:rPr>
          <w:sz w:val="24"/>
          <w:szCs w:val="22"/>
        </w:rPr>
      </w:pPr>
      <w:r>
        <w:rPr>
          <w:sz w:val="24"/>
          <w:szCs w:val="22"/>
        </w:rPr>
        <w:t>Le cabinet assurera la formation et l’évaluation des apprenants.</w:t>
      </w:r>
    </w:p>
    <w:p w:rsidR="004A15E3" w:rsidRDefault="000D6203">
      <w:pPr>
        <w:spacing w:line="360" w:lineRule="auto"/>
        <w:rPr>
          <w:sz w:val="24"/>
          <w:szCs w:val="22"/>
        </w:rPr>
      </w:pPr>
      <w:r>
        <w:rPr>
          <w:sz w:val="24"/>
          <w:szCs w:val="22"/>
        </w:rPr>
        <w:t>Des réunions périodiques de coordination seront prévues dans le siège de l’ESCT.</w:t>
      </w:r>
    </w:p>
    <w:p w:rsidR="004A15E3" w:rsidRDefault="000D6203">
      <w:pPr>
        <w:spacing w:line="360" w:lineRule="auto"/>
      </w:pPr>
      <w:r>
        <w:rPr>
          <w:sz w:val="24"/>
          <w:szCs w:val="22"/>
        </w:rPr>
        <w:t xml:space="preserve"> La mission se déroulera tout le long de cette année.</w:t>
      </w:r>
    </w:p>
    <w:p w:rsidR="004A15E3" w:rsidRDefault="004A15E3">
      <w:pPr>
        <w:spacing w:line="360" w:lineRule="auto"/>
        <w:rPr>
          <w:b/>
          <w:bCs/>
          <w:sz w:val="24"/>
          <w:szCs w:val="24"/>
        </w:rPr>
      </w:pPr>
    </w:p>
    <w:p w:rsidR="004A15E3" w:rsidRDefault="000D6203">
      <w:pPr>
        <w:spacing w:line="360" w:lineRule="auto"/>
        <w:rPr>
          <w:b/>
          <w:bCs/>
          <w:sz w:val="24"/>
          <w:szCs w:val="24"/>
        </w:rPr>
      </w:pPr>
      <w:r>
        <w:rPr>
          <w:b/>
          <w:bCs/>
          <w:sz w:val="24"/>
          <w:szCs w:val="24"/>
        </w:rPr>
        <w:t xml:space="preserve">ARTICLE 18 : Modalités de paiement  </w:t>
      </w:r>
    </w:p>
    <w:p w:rsidR="004A15E3" w:rsidRDefault="000D6203">
      <w:pPr>
        <w:spacing w:line="360" w:lineRule="auto"/>
        <w:rPr>
          <w:sz w:val="24"/>
          <w:szCs w:val="24"/>
        </w:rPr>
      </w:pPr>
      <w:r>
        <w:rPr>
          <w:sz w:val="24"/>
          <w:szCs w:val="24"/>
        </w:rPr>
        <w:t xml:space="preserve">18.1. Les honoraires seront facturés comme suit : </w:t>
      </w:r>
    </w:p>
    <w:p w:rsidR="004A15E3" w:rsidRDefault="000D6203">
      <w:pPr>
        <w:spacing w:line="360" w:lineRule="auto"/>
        <w:rPr>
          <w:sz w:val="24"/>
          <w:szCs w:val="24"/>
        </w:rPr>
      </w:pPr>
      <w:r>
        <w:rPr>
          <w:sz w:val="24"/>
          <w:szCs w:val="24"/>
        </w:rPr>
        <w:t xml:space="preserve">  - Après validation de la 1ère et 2éme étape : 30% des honoraires ;</w:t>
      </w:r>
    </w:p>
    <w:p w:rsidR="004A15E3" w:rsidRDefault="000D6203">
      <w:pPr>
        <w:spacing w:line="360" w:lineRule="auto"/>
        <w:rPr>
          <w:sz w:val="24"/>
          <w:szCs w:val="24"/>
        </w:rPr>
      </w:pPr>
      <w:r>
        <w:rPr>
          <w:sz w:val="24"/>
          <w:szCs w:val="24"/>
        </w:rPr>
        <w:t xml:space="preserve"> - </w:t>
      </w:r>
      <w:bookmarkStart w:id="34" w:name="_Hlk215760569"/>
      <w:r>
        <w:rPr>
          <w:sz w:val="24"/>
          <w:szCs w:val="24"/>
        </w:rPr>
        <w:t>Après validation de la 3</w:t>
      </w:r>
      <w:r>
        <w:rPr>
          <w:sz w:val="24"/>
          <w:szCs w:val="24"/>
          <w:vertAlign w:val="superscript"/>
        </w:rPr>
        <w:t>ème</w:t>
      </w:r>
      <w:r>
        <w:rPr>
          <w:sz w:val="24"/>
          <w:szCs w:val="24"/>
        </w:rPr>
        <w:t xml:space="preserve"> et 4éme étape : 60% des honoraires </w:t>
      </w:r>
      <w:bookmarkEnd w:id="34"/>
      <w:r>
        <w:rPr>
          <w:sz w:val="24"/>
          <w:szCs w:val="24"/>
        </w:rPr>
        <w:t>;</w:t>
      </w:r>
    </w:p>
    <w:p w:rsidR="004A15E3" w:rsidRDefault="000D6203">
      <w:pPr>
        <w:spacing w:line="360" w:lineRule="auto"/>
        <w:rPr>
          <w:sz w:val="24"/>
          <w:szCs w:val="24"/>
        </w:rPr>
      </w:pPr>
      <w:r>
        <w:rPr>
          <w:sz w:val="24"/>
          <w:szCs w:val="24"/>
        </w:rPr>
        <w:t xml:space="preserve">- Après l’obtention de la certification : 10% des honoraires ; </w:t>
      </w:r>
    </w:p>
    <w:p w:rsidR="004A15E3" w:rsidRDefault="000D6203">
      <w:pPr>
        <w:spacing w:line="360" w:lineRule="auto"/>
        <w:rPr>
          <w:sz w:val="24"/>
          <w:szCs w:val="24"/>
        </w:rPr>
      </w:pPr>
      <w:r>
        <w:rPr>
          <w:sz w:val="24"/>
          <w:szCs w:val="24"/>
        </w:rPr>
        <w:t xml:space="preserve">18.2. Le paiement des factures sera effectué dans un délai ne dépassant pas </w:t>
      </w:r>
      <w:bookmarkStart w:id="35" w:name="_Hlk214966283"/>
      <w:r>
        <w:rPr>
          <w:sz w:val="24"/>
          <w:szCs w:val="24"/>
        </w:rPr>
        <w:t xml:space="preserve">quarante-cinq </w:t>
      </w:r>
      <w:bookmarkEnd w:id="35"/>
      <w:r>
        <w:rPr>
          <w:sz w:val="24"/>
          <w:szCs w:val="24"/>
        </w:rPr>
        <w:t xml:space="preserve">jours (45) jours à compter de la date de leurs réceptions par le Bureau d’Ordre de l’Université de la </w:t>
      </w:r>
      <w:proofErr w:type="spellStart"/>
      <w:r>
        <w:rPr>
          <w:sz w:val="24"/>
          <w:szCs w:val="24"/>
        </w:rPr>
        <w:t>Manouba</w:t>
      </w:r>
      <w:proofErr w:type="spellEnd"/>
      <w:r>
        <w:rPr>
          <w:sz w:val="24"/>
          <w:szCs w:val="24"/>
        </w:rPr>
        <w:t xml:space="preserve">, le cachet de ce dernier faisant foi.  </w:t>
      </w:r>
    </w:p>
    <w:p w:rsidR="004A15E3" w:rsidRDefault="000D6203" w:rsidP="00805956">
      <w:pPr>
        <w:spacing w:line="360" w:lineRule="auto"/>
        <w:rPr>
          <w:sz w:val="24"/>
          <w:szCs w:val="24"/>
        </w:rPr>
      </w:pPr>
      <w:r>
        <w:rPr>
          <w:sz w:val="24"/>
          <w:szCs w:val="24"/>
        </w:rPr>
        <w:t xml:space="preserve">18.3. Les intérêts moratoires dus au retard dans le paiement ne commencent à courir qu’à l'expiration du délai de quarante-cinq (45) jours à partir de la date de la réception de la facture par le BO de </w:t>
      </w:r>
      <w:r w:rsidR="00805956">
        <w:rPr>
          <w:sz w:val="24"/>
          <w:szCs w:val="24"/>
        </w:rPr>
        <w:t>l’ESCT</w:t>
      </w:r>
      <w:r>
        <w:rPr>
          <w:sz w:val="24"/>
          <w:szCs w:val="24"/>
        </w:rPr>
        <w:t xml:space="preserve">. Ils sont calculés conformément à la réglementation en vigueur.  </w:t>
      </w:r>
    </w:p>
    <w:p w:rsidR="004A15E3" w:rsidRDefault="000D6203">
      <w:pPr>
        <w:spacing w:line="360" w:lineRule="auto"/>
        <w:rPr>
          <w:sz w:val="24"/>
          <w:szCs w:val="24"/>
          <w:rtl/>
        </w:rPr>
      </w:pPr>
      <w:r>
        <w:rPr>
          <w:sz w:val="24"/>
          <w:szCs w:val="24"/>
        </w:rPr>
        <w:lastRenderedPageBreak/>
        <w:t>18.4. Les factures régulièrement émises doivent faire figurer les montants payables en dinars Tunisiens, elles seront réglées par virement bancaire aux comptes communiqués par la titulaire du marché dans ses factures.</w:t>
      </w:r>
    </w:p>
    <w:p w:rsidR="004A15E3" w:rsidRDefault="000D6203">
      <w:pPr>
        <w:spacing w:line="360" w:lineRule="auto"/>
        <w:rPr>
          <w:sz w:val="24"/>
          <w:szCs w:val="24"/>
        </w:rPr>
      </w:pPr>
      <w:r>
        <w:rPr>
          <w:sz w:val="24"/>
          <w:szCs w:val="24"/>
        </w:rPr>
        <w:t>18.5</w:t>
      </w:r>
      <w:proofErr w:type="gramStart"/>
      <w:r>
        <w:rPr>
          <w:color w:val="00B050"/>
          <w:sz w:val="24"/>
          <w:szCs w:val="24"/>
        </w:rPr>
        <w:t>.</w:t>
      </w:r>
      <w:r>
        <w:rPr>
          <w:rFonts w:ascii="Arial" w:hAnsi="Arial" w:cs="Arial"/>
          <w:color w:val="00B050"/>
          <w:shd w:val="clear" w:color="auto" w:fill="FFFFFF"/>
        </w:rPr>
        <w:t xml:space="preserve"> </w:t>
      </w:r>
      <w:r>
        <w:rPr>
          <w:color w:val="00B050"/>
          <w:sz w:val="24"/>
          <w:szCs w:val="24"/>
        </w:rPr>
        <w:t> </w:t>
      </w:r>
      <w:r>
        <w:rPr>
          <w:sz w:val="24"/>
          <w:szCs w:val="24"/>
        </w:rPr>
        <w:t>Les</w:t>
      </w:r>
      <w:proofErr w:type="gramEnd"/>
      <w:r>
        <w:rPr>
          <w:sz w:val="24"/>
          <w:szCs w:val="24"/>
        </w:rPr>
        <w:t xml:space="preserve"> paiements seront effectués, après réception et approbation des livrables par l’UMA (rapports, plans, PV etc.). </w:t>
      </w:r>
      <w:r>
        <w:rPr>
          <w:rFonts w:ascii="Arial" w:hAnsi="Arial" w:cs="Arial"/>
          <w:shd w:val="clear" w:color="auto" w:fill="FFFFFF"/>
        </w:rPr>
        <w:t xml:space="preserve"> </w:t>
      </w:r>
    </w:p>
    <w:p w:rsidR="004A15E3" w:rsidRDefault="004A15E3">
      <w:pPr>
        <w:spacing w:line="360" w:lineRule="auto"/>
        <w:rPr>
          <w:b/>
          <w:bCs/>
          <w:sz w:val="24"/>
          <w:szCs w:val="24"/>
        </w:rPr>
      </w:pPr>
    </w:p>
    <w:p w:rsidR="004A15E3" w:rsidRDefault="000D6203">
      <w:pPr>
        <w:spacing w:line="360" w:lineRule="auto"/>
        <w:rPr>
          <w:b/>
          <w:bCs/>
          <w:sz w:val="24"/>
          <w:szCs w:val="24"/>
        </w:rPr>
      </w:pPr>
      <w:r>
        <w:rPr>
          <w:b/>
          <w:bCs/>
          <w:sz w:val="24"/>
          <w:szCs w:val="24"/>
        </w:rPr>
        <w:t xml:space="preserve">ARTICLE 19 : Pénalités de retard /phase </w:t>
      </w:r>
    </w:p>
    <w:p w:rsidR="004A15E3" w:rsidRDefault="001243CE">
      <w:pPr>
        <w:spacing w:line="360" w:lineRule="auto"/>
        <w:rPr>
          <w:sz w:val="24"/>
          <w:szCs w:val="24"/>
        </w:rPr>
      </w:pPr>
      <w:proofErr w:type="gramStart"/>
      <w:r>
        <w:rPr>
          <w:sz w:val="24"/>
          <w:szCs w:val="24"/>
        </w:rPr>
        <w:t>l’ESCT</w:t>
      </w:r>
      <w:proofErr w:type="gramEnd"/>
      <w:r>
        <w:rPr>
          <w:sz w:val="24"/>
          <w:szCs w:val="24"/>
        </w:rPr>
        <w:t xml:space="preserve"> </w:t>
      </w:r>
      <w:r w:rsidR="000D6203">
        <w:rPr>
          <w:sz w:val="24"/>
          <w:szCs w:val="24"/>
        </w:rPr>
        <w:t xml:space="preserve">se réserve le droit, au cas où le délai contractuel pour la réalisation de la mission ne serait pas respecté du fait du titulaire du marché, d'appliquer une pénalité de retard de 0,1% par jour calendaire de retard, du montant contractuel total hors TVA.  </w:t>
      </w:r>
    </w:p>
    <w:p w:rsidR="004A15E3" w:rsidRDefault="000D6203">
      <w:pPr>
        <w:spacing w:line="360" w:lineRule="auto"/>
        <w:rPr>
          <w:sz w:val="24"/>
          <w:szCs w:val="24"/>
        </w:rPr>
      </w:pPr>
      <w:r>
        <w:rPr>
          <w:sz w:val="24"/>
          <w:szCs w:val="24"/>
        </w:rPr>
        <w:t xml:space="preserve">Ces pénalités ne peuvent toutefois dépasser le plafond de 5% du montant total hors TVA du présent marché.  </w:t>
      </w:r>
    </w:p>
    <w:p w:rsidR="004A15E3" w:rsidRDefault="000D6203">
      <w:pPr>
        <w:spacing w:line="360" w:lineRule="auto"/>
        <w:rPr>
          <w:sz w:val="24"/>
          <w:szCs w:val="24"/>
        </w:rPr>
      </w:pPr>
      <w:r>
        <w:rPr>
          <w:sz w:val="24"/>
          <w:szCs w:val="24"/>
        </w:rPr>
        <w:t xml:space="preserve">Les jours de repos hebdomadaire et les jours fériés ne sont pas déduits pour le calcul des pénalités.  Le montant de cette pénalité sera déduit d'office de la facture définitive.  </w:t>
      </w:r>
    </w:p>
    <w:p w:rsidR="004A15E3" w:rsidRDefault="004A15E3">
      <w:pPr>
        <w:spacing w:line="360" w:lineRule="auto"/>
        <w:rPr>
          <w:b/>
          <w:bCs/>
          <w:sz w:val="24"/>
          <w:szCs w:val="24"/>
        </w:rPr>
      </w:pPr>
    </w:p>
    <w:p w:rsidR="004A15E3" w:rsidRDefault="000D6203">
      <w:pPr>
        <w:spacing w:line="360" w:lineRule="auto"/>
        <w:rPr>
          <w:b/>
          <w:bCs/>
          <w:sz w:val="24"/>
          <w:szCs w:val="24"/>
        </w:rPr>
      </w:pPr>
      <w:r>
        <w:rPr>
          <w:b/>
          <w:bCs/>
          <w:sz w:val="24"/>
          <w:szCs w:val="24"/>
        </w:rPr>
        <w:t xml:space="preserve">ARTICLE 20 : Retrait ou Remplacement du personnel  </w:t>
      </w:r>
    </w:p>
    <w:p w:rsidR="004A15E3" w:rsidRDefault="000D6203">
      <w:pPr>
        <w:spacing w:line="360" w:lineRule="auto"/>
        <w:rPr>
          <w:sz w:val="24"/>
          <w:szCs w:val="24"/>
        </w:rPr>
      </w:pPr>
      <w:r>
        <w:rPr>
          <w:sz w:val="24"/>
          <w:szCs w:val="22"/>
        </w:rPr>
        <w:t>Le titulaire du marché ne peut modifier la composition de l'équipe proposée pour l'exécution de la prestation ou de l'un de ses membres, sauf cas de nécessité majeure et après avoir obtenu l'agrément de l’ESCT sur la base de l'avis conforme de la commission de contrôle des marchés compétente et sous réserve que l'équipe ou le nouvel expert réponde aux mêmes conditions initiales de choix</w:t>
      </w:r>
      <w:r>
        <w:rPr>
          <w:sz w:val="28"/>
          <w:szCs w:val="28"/>
        </w:rPr>
        <w:t xml:space="preserve"> </w:t>
      </w:r>
    </w:p>
    <w:p w:rsidR="004A15E3" w:rsidRDefault="00936176" w:rsidP="00442561">
      <w:pPr>
        <w:spacing w:line="360" w:lineRule="auto"/>
        <w:rPr>
          <w:sz w:val="24"/>
          <w:szCs w:val="24"/>
        </w:rPr>
      </w:pPr>
      <w:proofErr w:type="gramStart"/>
      <w:r>
        <w:rPr>
          <w:sz w:val="24"/>
          <w:szCs w:val="24"/>
        </w:rPr>
        <w:t>l’ESCT</w:t>
      </w:r>
      <w:proofErr w:type="gramEnd"/>
      <w:r>
        <w:rPr>
          <w:sz w:val="24"/>
          <w:szCs w:val="24"/>
        </w:rPr>
        <w:t xml:space="preserve"> </w:t>
      </w:r>
      <w:r w:rsidR="000D6203">
        <w:rPr>
          <w:sz w:val="24"/>
          <w:szCs w:val="24"/>
        </w:rPr>
        <w:t xml:space="preserve">découvre qu’un des membres du personnel s’est rendu coupable d’un manquement sérieux ou est poursuivi pour crime ou délit, ou si pour des raisons suffisantes et justifiées elle n’est pas satisfaite de la performance d’un membre du Personnel, le titulaire du marché devra, sur demande motivée de l’Université de la </w:t>
      </w:r>
      <w:proofErr w:type="spellStart"/>
      <w:r w:rsidR="000D6203">
        <w:rPr>
          <w:sz w:val="24"/>
          <w:szCs w:val="24"/>
        </w:rPr>
        <w:t>Manouba</w:t>
      </w:r>
      <w:proofErr w:type="spellEnd"/>
      <w:r w:rsidR="000D6203">
        <w:rPr>
          <w:sz w:val="24"/>
          <w:szCs w:val="24"/>
        </w:rPr>
        <w:t xml:space="preserve">, fournir immédiatement un remplaçant dont les qualifications et l’expérience seront acceptables à </w:t>
      </w:r>
      <w:r w:rsidR="00442561">
        <w:rPr>
          <w:sz w:val="24"/>
          <w:szCs w:val="24"/>
        </w:rPr>
        <w:t>l’ESCT</w:t>
      </w:r>
      <w:r w:rsidR="000D6203">
        <w:rPr>
          <w:sz w:val="24"/>
          <w:szCs w:val="24"/>
        </w:rPr>
        <w:t xml:space="preserve">.  </w:t>
      </w:r>
    </w:p>
    <w:p w:rsidR="004A15E3" w:rsidRDefault="000D6203">
      <w:pPr>
        <w:spacing w:line="360" w:lineRule="auto"/>
        <w:rPr>
          <w:sz w:val="24"/>
          <w:szCs w:val="24"/>
        </w:rPr>
      </w:pPr>
      <w:r>
        <w:rPr>
          <w:sz w:val="24"/>
          <w:szCs w:val="24"/>
        </w:rPr>
        <w:t xml:space="preserve">Le titulaire du marché s'engage à procéder à ces remplacements dans les délais les plus brefs et à ses frais.  </w:t>
      </w:r>
    </w:p>
    <w:p w:rsidR="004A15E3" w:rsidRDefault="000D6203">
      <w:pPr>
        <w:spacing w:line="360" w:lineRule="auto"/>
        <w:rPr>
          <w:sz w:val="24"/>
          <w:szCs w:val="24"/>
        </w:rPr>
      </w:pPr>
      <w:r>
        <w:rPr>
          <w:sz w:val="24"/>
          <w:szCs w:val="24"/>
        </w:rPr>
        <w:t xml:space="preserve">Le titulaire du marché ne pourra soumettre des demandes de paiement au titre des coûts </w:t>
      </w:r>
    </w:p>
    <w:p w:rsidR="004A15E3" w:rsidRDefault="000D6203">
      <w:pPr>
        <w:spacing w:line="360" w:lineRule="auto"/>
        <w:rPr>
          <w:sz w:val="24"/>
          <w:szCs w:val="24"/>
        </w:rPr>
      </w:pPr>
      <w:r>
        <w:rPr>
          <w:sz w:val="24"/>
          <w:szCs w:val="24"/>
        </w:rPr>
        <w:t xml:space="preserve">Supplémentaires résultant du retrait et/ou remplacement du Personnel. Il ne peut invoquer ces cas de remplacement pour justifier une quelconque prolongation du délai contractuel d'exécution.  </w:t>
      </w:r>
    </w:p>
    <w:p w:rsidR="004A15E3" w:rsidRDefault="004A15E3">
      <w:pPr>
        <w:spacing w:line="360" w:lineRule="auto"/>
        <w:rPr>
          <w:b/>
          <w:bCs/>
          <w:sz w:val="24"/>
          <w:szCs w:val="24"/>
        </w:rPr>
      </w:pPr>
    </w:p>
    <w:p w:rsidR="00D55430" w:rsidRDefault="00D55430">
      <w:pPr>
        <w:spacing w:line="360" w:lineRule="auto"/>
        <w:rPr>
          <w:b/>
          <w:bCs/>
          <w:sz w:val="24"/>
          <w:szCs w:val="24"/>
        </w:rPr>
      </w:pPr>
    </w:p>
    <w:p w:rsidR="00D55430" w:rsidRDefault="00D55430">
      <w:pPr>
        <w:spacing w:line="360" w:lineRule="auto"/>
        <w:rPr>
          <w:b/>
          <w:bCs/>
          <w:sz w:val="24"/>
          <w:szCs w:val="24"/>
        </w:rPr>
      </w:pPr>
    </w:p>
    <w:p w:rsidR="00D55430" w:rsidRDefault="00D55430">
      <w:pPr>
        <w:spacing w:line="360" w:lineRule="auto"/>
        <w:rPr>
          <w:b/>
          <w:bCs/>
          <w:sz w:val="24"/>
          <w:szCs w:val="24"/>
        </w:rPr>
      </w:pPr>
    </w:p>
    <w:p w:rsidR="004A15E3" w:rsidRDefault="000D6203">
      <w:pPr>
        <w:spacing w:line="360" w:lineRule="auto"/>
        <w:rPr>
          <w:b/>
          <w:bCs/>
          <w:sz w:val="24"/>
          <w:szCs w:val="24"/>
        </w:rPr>
      </w:pPr>
      <w:r>
        <w:rPr>
          <w:b/>
          <w:bCs/>
          <w:sz w:val="24"/>
          <w:szCs w:val="24"/>
        </w:rPr>
        <w:lastRenderedPageBreak/>
        <w:t xml:space="preserve">ARTICLE 21 : règlement définitif du marché  </w:t>
      </w:r>
    </w:p>
    <w:p w:rsidR="004A15E3" w:rsidRDefault="000D6203" w:rsidP="00FF193E">
      <w:pPr>
        <w:spacing w:line="360" w:lineRule="auto"/>
        <w:rPr>
          <w:sz w:val="24"/>
          <w:szCs w:val="24"/>
        </w:rPr>
      </w:pPr>
      <w:r>
        <w:rPr>
          <w:sz w:val="24"/>
          <w:szCs w:val="24"/>
        </w:rPr>
        <w:t xml:space="preserve">Le règlement définitif est prononcé par les organes compétents de </w:t>
      </w:r>
      <w:r w:rsidR="00FF193E">
        <w:rPr>
          <w:sz w:val="24"/>
          <w:szCs w:val="24"/>
        </w:rPr>
        <w:t xml:space="preserve">l’ESCT </w:t>
      </w:r>
      <w:r>
        <w:rPr>
          <w:sz w:val="24"/>
          <w:szCs w:val="24"/>
        </w:rPr>
        <w:t xml:space="preserve">après l’exécution de tous les services demandés.  </w:t>
      </w:r>
    </w:p>
    <w:p w:rsidR="004A15E3" w:rsidRDefault="000D6203">
      <w:pPr>
        <w:spacing w:line="360" w:lineRule="auto"/>
        <w:rPr>
          <w:sz w:val="24"/>
          <w:szCs w:val="24"/>
        </w:rPr>
      </w:pPr>
      <w:r>
        <w:rPr>
          <w:sz w:val="24"/>
          <w:szCs w:val="24"/>
        </w:rPr>
        <w:t xml:space="preserve">Le cautionnement définitif sera libéré dans un délai d’un (01) mois à compter du règlement définitif du marché.  </w:t>
      </w:r>
    </w:p>
    <w:p w:rsidR="004A15E3" w:rsidRDefault="000D6203" w:rsidP="00A57F51">
      <w:pPr>
        <w:spacing w:line="360" w:lineRule="auto"/>
        <w:rPr>
          <w:sz w:val="24"/>
          <w:szCs w:val="24"/>
        </w:rPr>
      </w:pPr>
      <w:r>
        <w:rPr>
          <w:sz w:val="24"/>
          <w:szCs w:val="24"/>
        </w:rPr>
        <w:t xml:space="preserve">Si le titulaire du marché ne respecte pas ses engagements contractuels, le cautionnement définitif sera mis en payement et ce, nonobstant tout autre recours en vue de faire supporter au titulaire du marché défaillant le préjudice subi par </w:t>
      </w:r>
      <w:r w:rsidR="00A57F51">
        <w:rPr>
          <w:sz w:val="24"/>
          <w:szCs w:val="24"/>
        </w:rPr>
        <w:t xml:space="preserve">l’ESCT </w:t>
      </w:r>
      <w:r>
        <w:rPr>
          <w:sz w:val="24"/>
          <w:szCs w:val="24"/>
        </w:rPr>
        <w:t xml:space="preserve">de ce fait.  </w:t>
      </w:r>
    </w:p>
    <w:p w:rsidR="004A15E3" w:rsidRDefault="004A15E3">
      <w:pPr>
        <w:spacing w:line="360" w:lineRule="auto"/>
        <w:rPr>
          <w:b/>
          <w:bCs/>
          <w:sz w:val="24"/>
          <w:szCs w:val="24"/>
        </w:rPr>
      </w:pPr>
    </w:p>
    <w:p w:rsidR="004A15E3" w:rsidRDefault="000D6203">
      <w:pPr>
        <w:spacing w:line="360" w:lineRule="auto"/>
        <w:rPr>
          <w:b/>
          <w:bCs/>
          <w:sz w:val="24"/>
          <w:szCs w:val="24"/>
        </w:rPr>
      </w:pPr>
      <w:r>
        <w:rPr>
          <w:b/>
          <w:bCs/>
          <w:sz w:val="24"/>
          <w:szCs w:val="24"/>
        </w:rPr>
        <w:t xml:space="preserve">ARTICLE 22 : Résiliation du marché  </w:t>
      </w:r>
    </w:p>
    <w:p w:rsidR="004A15E3" w:rsidRDefault="000D6203">
      <w:pPr>
        <w:spacing w:line="360" w:lineRule="auto"/>
        <w:rPr>
          <w:sz w:val="24"/>
          <w:szCs w:val="24"/>
        </w:rPr>
      </w:pPr>
      <w:r>
        <w:rPr>
          <w:sz w:val="24"/>
          <w:szCs w:val="24"/>
        </w:rPr>
        <w:t xml:space="preserve">L’Université de la </w:t>
      </w:r>
      <w:proofErr w:type="spellStart"/>
      <w:r>
        <w:rPr>
          <w:sz w:val="24"/>
          <w:szCs w:val="24"/>
        </w:rPr>
        <w:t>Manouba</w:t>
      </w:r>
      <w:proofErr w:type="spellEnd"/>
      <w:r>
        <w:rPr>
          <w:sz w:val="24"/>
          <w:szCs w:val="24"/>
        </w:rPr>
        <w:t xml:space="preserve"> peut prononcer la résiliation du marché, aux risques et périls du titulaire du marché, en cas de manquement grave de celui-ci à ses obligations contractuelles et notamment :  </w:t>
      </w:r>
    </w:p>
    <w:p w:rsidR="004A15E3" w:rsidRDefault="000D6203">
      <w:pPr>
        <w:spacing w:line="360" w:lineRule="auto"/>
        <w:rPr>
          <w:sz w:val="24"/>
          <w:szCs w:val="24"/>
        </w:rPr>
      </w:pPr>
      <w:r>
        <w:rPr>
          <w:sz w:val="24"/>
          <w:szCs w:val="24"/>
        </w:rPr>
        <w:t xml:space="preserve">₋ Lorsque l'exécution de la prestation a été arrêtée par le titulaire du marché au-delà d'un délai de 15 jours, ou lorsqu’il s'est rendu responsable de retards répétés pouvant, au jugement de l’Université de la </w:t>
      </w:r>
      <w:proofErr w:type="spellStart"/>
      <w:r>
        <w:rPr>
          <w:sz w:val="24"/>
          <w:szCs w:val="24"/>
        </w:rPr>
        <w:t>Manouba</w:t>
      </w:r>
      <w:proofErr w:type="spellEnd"/>
      <w:r>
        <w:rPr>
          <w:sz w:val="24"/>
          <w:szCs w:val="24"/>
        </w:rPr>
        <w:t xml:space="preserve">, compromettre la réalisation de la mission.  </w:t>
      </w:r>
    </w:p>
    <w:p w:rsidR="004A15E3" w:rsidRDefault="000D6203">
      <w:pPr>
        <w:spacing w:line="360" w:lineRule="auto"/>
        <w:rPr>
          <w:sz w:val="24"/>
          <w:szCs w:val="24"/>
        </w:rPr>
      </w:pPr>
      <w:r>
        <w:rPr>
          <w:sz w:val="24"/>
          <w:szCs w:val="24"/>
        </w:rPr>
        <w:t xml:space="preserve">₋ Lorsque le titulaire du marché ne se conforme pas, aux directives de l’Université de la </w:t>
      </w:r>
      <w:proofErr w:type="spellStart"/>
      <w:r>
        <w:rPr>
          <w:sz w:val="24"/>
          <w:szCs w:val="24"/>
        </w:rPr>
        <w:t>Manouba</w:t>
      </w:r>
      <w:proofErr w:type="spellEnd"/>
      <w:r>
        <w:rPr>
          <w:sz w:val="24"/>
          <w:szCs w:val="24"/>
        </w:rPr>
        <w:t xml:space="preserve">, ou lorsque de l'avis de celle-ci, les prestations du marché ne sont pas exécutées avec la diligence et la rigueur voulues.  </w:t>
      </w:r>
    </w:p>
    <w:p w:rsidR="004A15E3" w:rsidRDefault="000D6203">
      <w:pPr>
        <w:spacing w:line="360" w:lineRule="auto"/>
        <w:rPr>
          <w:sz w:val="24"/>
          <w:szCs w:val="24"/>
        </w:rPr>
      </w:pPr>
      <w:r>
        <w:rPr>
          <w:sz w:val="24"/>
          <w:szCs w:val="24"/>
        </w:rPr>
        <w:t xml:space="preserve">₋ Lorsque l’Université de la </w:t>
      </w:r>
      <w:proofErr w:type="spellStart"/>
      <w:r>
        <w:rPr>
          <w:sz w:val="24"/>
          <w:szCs w:val="24"/>
        </w:rPr>
        <w:t>Manouba</w:t>
      </w:r>
      <w:proofErr w:type="spellEnd"/>
      <w:r>
        <w:rPr>
          <w:sz w:val="24"/>
          <w:szCs w:val="24"/>
        </w:rPr>
        <w:t xml:space="preserve"> constate une fausse déclaration intentionnelle du titulaire du marché.  </w:t>
      </w:r>
    </w:p>
    <w:p w:rsidR="004A15E3" w:rsidRDefault="000D6203">
      <w:pPr>
        <w:spacing w:line="360" w:lineRule="auto"/>
        <w:rPr>
          <w:sz w:val="24"/>
          <w:szCs w:val="24"/>
        </w:rPr>
      </w:pPr>
      <w:r>
        <w:rPr>
          <w:sz w:val="24"/>
          <w:szCs w:val="24"/>
        </w:rPr>
        <w:t xml:space="preserve">La résiliation ne sera toutefois prononcée que dix (10) jours après lettre de mise en demeure restée infructueuse. Le marché est résilié de plein droit et sans préavis lorsqu'il est établi que le titulaire du marché a fait par lui-même ou par une personne interposée des promesses, des dons ou des présents en vue d'influer sur les différentes procédures de conclusion du marché et des étapes de sa réalisation.                                </w:t>
      </w:r>
    </w:p>
    <w:p w:rsidR="004A15E3" w:rsidRDefault="004A15E3">
      <w:pPr>
        <w:spacing w:line="360" w:lineRule="auto"/>
        <w:rPr>
          <w:b/>
          <w:bCs/>
          <w:sz w:val="24"/>
          <w:szCs w:val="24"/>
        </w:rPr>
      </w:pPr>
    </w:p>
    <w:p w:rsidR="004A15E3" w:rsidRDefault="000D6203">
      <w:pPr>
        <w:spacing w:line="360" w:lineRule="auto"/>
        <w:rPr>
          <w:b/>
          <w:bCs/>
          <w:sz w:val="24"/>
          <w:szCs w:val="24"/>
        </w:rPr>
      </w:pPr>
      <w:r>
        <w:rPr>
          <w:b/>
          <w:bCs/>
          <w:sz w:val="24"/>
          <w:szCs w:val="24"/>
        </w:rPr>
        <w:t xml:space="preserve">ARTICLE 23 : Règlement de litiges  </w:t>
      </w:r>
    </w:p>
    <w:p w:rsidR="004A15E3" w:rsidRDefault="000D6203">
      <w:pPr>
        <w:spacing w:line="360" w:lineRule="auto"/>
        <w:rPr>
          <w:sz w:val="24"/>
          <w:szCs w:val="24"/>
        </w:rPr>
      </w:pPr>
      <w:r>
        <w:rPr>
          <w:sz w:val="24"/>
          <w:szCs w:val="24"/>
        </w:rPr>
        <w:t xml:space="preserve">Tout différend se rapportant à l’Université de la </w:t>
      </w:r>
      <w:proofErr w:type="spellStart"/>
      <w:r>
        <w:rPr>
          <w:sz w:val="24"/>
          <w:szCs w:val="24"/>
        </w:rPr>
        <w:t>Manouba</w:t>
      </w:r>
      <w:proofErr w:type="spellEnd"/>
      <w:r>
        <w:rPr>
          <w:sz w:val="24"/>
          <w:szCs w:val="24"/>
        </w:rPr>
        <w:t xml:space="preserve"> ou à l'exécution du présent marché sera soumis, à défaut d'entente amiable entre les parties, au tribunal compétent de la </w:t>
      </w:r>
      <w:proofErr w:type="spellStart"/>
      <w:r>
        <w:rPr>
          <w:sz w:val="24"/>
          <w:szCs w:val="24"/>
        </w:rPr>
        <w:t>Manouba</w:t>
      </w:r>
      <w:proofErr w:type="spellEnd"/>
      <w:r>
        <w:rPr>
          <w:sz w:val="24"/>
          <w:szCs w:val="24"/>
        </w:rPr>
        <w:t xml:space="preserve">.  </w:t>
      </w:r>
    </w:p>
    <w:p w:rsidR="004A15E3" w:rsidRDefault="004A15E3">
      <w:pPr>
        <w:spacing w:line="360" w:lineRule="auto"/>
        <w:rPr>
          <w:b/>
          <w:bCs/>
          <w:sz w:val="24"/>
          <w:szCs w:val="24"/>
        </w:rPr>
      </w:pPr>
    </w:p>
    <w:p w:rsidR="004A15E3" w:rsidRDefault="000D6203">
      <w:pPr>
        <w:spacing w:line="360" w:lineRule="auto"/>
        <w:rPr>
          <w:b/>
          <w:bCs/>
          <w:sz w:val="24"/>
          <w:szCs w:val="24"/>
        </w:rPr>
      </w:pPr>
      <w:r>
        <w:rPr>
          <w:b/>
          <w:bCs/>
          <w:sz w:val="24"/>
          <w:szCs w:val="24"/>
        </w:rPr>
        <w:t xml:space="preserve">ARTICLE 24 : règlementation </w:t>
      </w:r>
    </w:p>
    <w:p w:rsidR="004A15E3" w:rsidRDefault="000D6203">
      <w:pPr>
        <w:spacing w:line="360" w:lineRule="auto"/>
        <w:rPr>
          <w:sz w:val="24"/>
          <w:szCs w:val="24"/>
        </w:rPr>
      </w:pPr>
      <w:r>
        <w:rPr>
          <w:sz w:val="24"/>
          <w:szCs w:val="24"/>
        </w:rPr>
        <w:t xml:space="preserve">Pour tout ce qui n’est pas stipulé aux dispositions du présent cahier des charges, l’exécution du marché éventuel sera régie par le décret n° 1039 du 13 mars 2014 portant réglementation des marchés publics, le code de la comptabilité publique et le code des Obligations et des Contrats. </w:t>
      </w:r>
    </w:p>
    <w:p w:rsidR="004A15E3" w:rsidRDefault="004A15E3">
      <w:pPr>
        <w:spacing w:line="360" w:lineRule="auto"/>
        <w:rPr>
          <w:b/>
          <w:bCs/>
          <w:sz w:val="24"/>
          <w:szCs w:val="24"/>
        </w:rPr>
      </w:pPr>
    </w:p>
    <w:p w:rsidR="004A15E3" w:rsidRDefault="000D6203">
      <w:pPr>
        <w:spacing w:line="360" w:lineRule="auto"/>
        <w:rPr>
          <w:b/>
          <w:bCs/>
          <w:sz w:val="24"/>
          <w:szCs w:val="24"/>
        </w:rPr>
      </w:pPr>
      <w:r>
        <w:rPr>
          <w:b/>
          <w:bCs/>
          <w:sz w:val="24"/>
          <w:szCs w:val="24"/>
        </w:rPr>
        <w:lastRenderedPageBreak/>
        <w:t xml:space="preserve">ARTICLE 25 : Enregistrement du marché  </w:t>
      </w:r>
    </w:p>
    <w:p w:rsidR="004A15E3" w:rsidRDefault="000D6203">
      <w:pPr>
        <w:spacing w:line="360" w:lineRule="auto"/>
        <w:rPr>
          <w:sz w:val="24"/>
          <w:szCs w:val="24"/>
        </w:rPr>
      </w:pPr>
      <w:r>
        <w:rPr>
          <w:sz w:val="24"/>
          <w:szCs w:val="24"/>
        </w:rPr>
        <w:t xml:space="preserve">Les droits d'enregistrement sont à la charge du titulaire du marché.  </w:t>
      </w:r>
    </w:p>
    <w:p w:rsidR="004A15E3" w:rsidRDefault="004A15E3">
      <w:pPr>
        <w:spacing w:line="360" w:lineRule="auto"/>
        <w:rPr>
          <w:b/>
          <w:bCs/>
          <w:sz w:val="24"/>
          <w:szCs w:val="24"/>
        </w:rPr>
      </w:pPr>
    </w:p>
    <w:p w:rsidR="004A15E3" w:rsidRDefault="000D6203">
      <w:pPr>
        <w:spacing w:line="360" w:lineRule="auto"/>
        <w:rPr>
          <w:b/>
          <w:bCs/>
          <w:sz w:val="24"/>
          <w:szCs w:val="24"/>
        </w:rPr>
      </w:pPr>
      <w:r>
        <w:rPr>
          <w:b/>
          <w:bCs/>
          <w:sz w:val="24"/>
          <w:szCs w:val="24"/>
        </w:rPr>
        <w:t xml:space="preserve">ARTICLE 26 : Dispositions finales  </w:t>
      </w:r>
    </w:p>
    <w:p w:rsidR="004A15E3" w:rsidRDefault="000D6203">
      <w:pPr>
        <w:spacing w:line="360" w:lineRule="auto"/>
        <w:rPr>
          <w:sz w:val="24"/>
          <w:szCs w:val="24"/>
        </w:rPr>
      </w:pPr>
      <w:r>
        <w:rPr>
          <w:sz w:val="24"/>
          <w:szCs w:val="24"/>
        </w:rPr>
        <w:t xml:space="preserve">Tous les articles ou alinéas d'articles du cahier des clauses administratives générales applicables aux marchés publics d’études non expressément modifiés par le présent CCAP demeurent valables et engagent les deux parties.  </w:t>
      </w:r>
    </w:p>
    <w:p w:rsidR="004A15E3" w:rsidRDefault="004A15E3">
      <w:pPr>
        <w:spacing w:line="360" w:lineRule="auto"/>
        <w:rPr>
          <w:b/>
          <w:bCs/>
          <w:sz w:val="24"/>
          <w:szCs w:val="24"/>
        </w:rPr>
      </w:pPr>
    </w:p>
    <w:p w:rsidR="004A15E3" w:rsidRDefault="000D6203">
      <w:pPr>
        <w:spacing w:line="360" w:lineRule="auto"/>
        <w:rPr>
          <w:b/>
          <w:bCs/>
          <w:sz w:val="24"/>
          <w:szCs w:val="24"/>
        </w:rPr>
      </w:pPr>
      <w:r>
        <w:rPr>
          <w:b/>
          <w:bCs/>
          <w:sz w:val="24"/>
          <w:szCs w:val="24"/>
        </w:rPr>
        <w:t xml:space="preserve">ARTICLE 27 : Entrée en vigueur  </w:t>
      </w:r>
    </w:p>
    <w:p w:rsidR="004A15E3" w:rsidRDefault="000D6203" w:rsidP="003B3F7B">
      <w:pPr>
        <w:spacing w:line="360" w:lineRule="auto"/>
        <w:rPr>
          <w:sz w:val="24"/>
          <w:szCs w:val="24"/>
        </w:rPr>
      </w:pPr>
      <w:r>
        <w:rPr>
          <w:sz w:val="24"/>
          <w:szCs w:val="24"/>
        </w:rPr>
        <w:t xml:space="preserve">Le (s) marché (s) éventuel (s) qui sera (ont) conclu (s) dans le cadre de </w:t>
      </w:r>
      <w:proofErr w:type="gramStart"/>
      <w:r>
        <w:rPr>
          <w:sz w:val="24"/>
          <w:szCs w:val="24"/>
        </w:rPr>
        <w:t>cet</w:t>
      </w:r>
      <w:r w:rsidR="003B3F7B">
        <w:rPr>
          <w:sz w:val="24"/>
          <w:szCs w:val="24"/>
        </w:rPr>
        <w:t xml:space="preserve">te </w:t>
      </w:r>
      <w:r>
        <w:rPr>
          <w:sz w:val="24"/>
          <w:szCs w:val="24"/>
        </w:rPr>
        <w:t xml:space="preserve"> </w:t>
      </w:r>
      <w:r w:rsidR="003B3F7B">
        <w:rPr>
          <w:sz w:val="24"/>
          <w:szCs w:val="24"/>
        </w:rPr>
        <w:t>consultation</w:t>
      </w:r>
      <w:proofErr w:type="gramEnd"/>
      <w:r w:rsidR="003B3F7B">
        <w:rPr>
          <w:sz w:val="24"/>
          <w:szCs w:val="24"/>
        </w:rPr>
        <w:t xml:space="preserve"> </w:t>
      </w:r>
      <w:r>
        <w:rPr>
          <w:sz w:val="24"/>
          <w:szCs w:val="24"/>
        </w:rPr>
        <w:t xml:space="preserve"> ne sera (ont) valable (s) qu’après son (leurs) approbation (s) par </w:t>
      </w:r>
      <w:r w:rsidR="009C0A91">
        <w:rPr>
          <w:sz w:val="24"/>
          <w:szCs w:val="24"/>
        </w:rPr>
        <w:t>la directrice de l’Ecole Supérieure de Commerce de Tunis</w:t>
      </w:r>
      <w:r>
        <w:rPr>
          <w:sz w:val="24"/>
          <w:szCs w:val="24"/>
        </w:rPr>
        <w:t xml:space="preserve"> </w:t>
      </w:r>
      <w:r w:rsidR="009C0A91">
        <w:rPr>
          <w:sz w:val="24"/>
          <w:szCs w:val="24"/>
        </w:rPr>
        <w:t>.</w:t>
      </w:r>
      <w:r>
        <w:rPr>
          <w:sz w:val="24"/>
          <w:szCs w:val="24"/>
        </w:rPr>
        <w:t xml:space="preserve"> </w:t>
      </w:r>
    </w:p>
    <w:p w:rsidR="004A15E3" w:rsidRDefault="004A15E3">
      <w:pPr>
        <w:spacing w:line="360" w:lineRule="auto"/>
        <w:rPr>
          <w:sz w:val="24"/>
          <w:szCs w:val="24"/>
        </w:rPr>
      </w:pPr>
    </w:p>
    <w:p w:rsidR="004A15E3" w:rsidRDefault="000D6203">
      <w:pPr>
        <w:spacing w:after="210"/>
      </w:pPr>
      <w:r>
        <w:rPr>
          <w:b/>
        </w:rPr>
        <w:t>Lu et accepté par :</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3"/>
        <w:gridCol w:w="4297"/>
      </w:tblGrid>
      <w:tr w:rsidR="004A15E3">
        <w:tc>
          <w:tcPr>
            <w:tcW w:w="4383" w:type="dxa"/>
          </w:tcPr>
          <w:p w:rsidR="004A15E3" w:rsidRDefault="000D6203">
            <w:pPr>
              <w:spacing w:line="276" w:lineRule="auto"/>
              <w:rPr>
                <w:rFonts w:eastAsia="SimSun"/>
                <w:b/>
                <w:bCs/>
                <w:sz w:val="20"/>
                <w:lang w:eastAsia="fr-FR"/>
              </w:rPr>
            </w:pPr>
            <w:r>
              <w:rPr>
                <w:rFonts w:eastAsia="SimSun"/>
                <w:b/>
                <w:bCs/>
                <w:sz w:val="20"/>
                <w:lang w:eastAsia="fr-FR"/>
              </w:rPr>
              <w:t>Le représentant du soumissionnaire</w:t>
            </w:r>
          </w:p>
        </w:tc>
        <w:tc>
          <w:tcPr>
            <w:tcW w:w="4297" w:type="dxa"/>
          </w:tcPr>
          <w:p w:rsidR="004A15E3" w:rsidRDefault="000D6203">
            <w:pPr>
              <w:spacing w:line="276" w:lineRule="auto"/>
              <w:rPr>
                <w:rFonts w:eastAsia="SimSun"/>
                <w:b/>
                <w:bCs/>
                <w:sz w:val="20"/>
                <w:lang w:eastAsia="fr-FR"/>
              </w:rPr>
            </w:pPr>
            <w:r>
              <w:rPr>
                <w:rFonts w:eastAsia="SimSun"/>
                <w:b/>
                <w:bCs/>
                <w:sz w:val="20"/>
                <w:lang w:eastAsia="fr-FR"/>
              </w:rPr>
              <w:t xml:space="preserve">                             La Directrice de l’ESCT</w:t>
            </w:r>
          </w:p>
        </w:tc>
      </w:tr>
      <w:tr w:rsidR="004A15E3">
        <w:trPr>
          <w:trHeight w:val="1803"/>
        </w:trPr>
        <w:tc>
          <w:tcPr>
            <w:tcW w:w="4383" w:type="dxa"/>
          </w:tcPr>
          <w:p w:rsidR="004A15E3" w:rsidRDefault="000D6203">
            <w:pPr>
              <w:spacing w:line="276" w:lineRule="auto"/>
              <w:rPr>
                <w:rFonts w:eastAsia="SimSun"/>
                <w:sz w:val="20"/>
                <w:lang w:eastAsia="fr-FR"/>
              </w:rPr>
            </w:pPr>
            <w:r>
              <w:rPr>
                <w:rFonts w:eastAsia="SimSun"/>
                <w:sz w:val="20"/>
                <w:lang w:eastAsia="fr-FR"/>
              </w:rPr>
              <w:t>(Date/Nom &amp; Prénom/Signature)</w:t>
            </w:r>
          </w:p>
        </w:tc>
        <w:tc>
          <w:tcPr>
            <w:tcW w:w="4297" w:type="dxa"/>
          </w:tcPr>
          <w:p w:rsidR="004A15E3" w:rsidRDefault="000D6203">
            <w:pPr>
              <w:spacing w:line="276" w:lineRule="auto"/>
              <w:jc w:val="right"/>
              <w:rPr>
                <w:rFonts w:eastAsia="SimSun"/>
                <w:b/>
                <w:bCs/>
                <w:sz w:val="20"/>
                <w:lang w:eastAsia="fr-FR"/>
              </w:rPr>
            </w:pPr>
            <w:r>
              <w:rPr>
                <w:rFonts w:eastAsia="SimSun"/>
                <w:b/>
                <w:bCs/>
                <w:sz w:val="20"/>
                <w:lang w:eastAsia="fr-FR"/>
              </w:rPr>
              <w:t xml:space="preserve">Prof. Nadia </w:t>
            </w:r>
            <w:proofErr w:type="spellStart"/>
            <w:r>
              <w:rPr>
                <w:rFonts w:eastAsia="SimSun"/>
                <w:b/>
                <w:bCs/>
                <w:sz w:val="20"/>
                <w:lang w:eastAsia="fr-FR"/>
              </w:rPr>
              <w:t>Abaoub</w:t>
            </w:r>
            <w:proofErr w:type="spellEnd"/>
            <w:r>
              <w:rPr>
                <w:rFonts w:eastAsia="SimSun"/>
                <w:b/>
                <w:bCs/>
                <w:sz w:val="20"/>
                <w:lang w:eastAsia="fr-FR"/>
              </w:rPr>
              <w:t xml:space="preserve"> </w:t>
            </w:r>
            <w:proofErr w:type="spellStart"/>
            <w:r>
              <w:rPr>
                <w:rFonts w:eastAsia="SimSun"/>
                <w:b/>
                <w:bCs/>
                <w:sz w:val="20"/>
                <w:lang w:eastAsia="fr-FR"/>
              </w:rPr>
              <w:t>Ouertani</w:t>
            </w:r>
            <w:proofErr w:type="spellEnd"/>
          </w:p>
        </w:tc>
      </w:tr>
    </w:tbl>
    <w:p w:rsidR="004A15E3" w:rsidRDefault="004A15E3">
      <w:pPr>
        <w:tabs>
          <w:tab w:val="left" w:pos="7860"/>
        </w:tabs>
        <w:spacing w:line="360" w:lineRule="auto"/>
        <w:rPr>
          <w:sz w:val="24"/>
          <w:szCs w:val="24"/>
        </w:rPr>
      </w:pPr>
    </w:p>
    <w:p w:rsidR="004A15E3" w:rsidRDefault="004A15E3">
      <w:pPr>
        <w:tabs>
          <w:tab w:val="left" w:pos="7860"/>
        </w:tabs>
        <w:spacing w:line="360" w:lineRule="auto"/>
        <w:rPr>
          <w:sz w:val="24"/>
          <w:szCs w:val="24"/>
        </w:rPr>
      </w:pPr>
    </w:p>
    <w:p w:rsidR="004A15E3" w:rsidRDefault="004A15E3">
      <w:pPr>
        <w:spacing w:line="360" w:lineRule="auto"/>
        <w:rPr>
          <w:sz w:val="24"/>
          <w:szCs w:val="24"/>
        </w:rPr>
      </w:pPr>
    </w:p>
    <w:p w:rsidR="004A15E3" w:rsidRDefault="004A15E3">
      <w:pPr>
        <w:spacing w:line="360" w:lineRule="auto"/>
        <w:rPr>
          <w:sz w:val="24"/>
          <w:szCs w:val="24"/>
        </w:rPr>
      </w:pPr>
    </w:p>
    <w:p w:rsidR="004A15E3" w:rsidRDefault="004A15E3">
      <w:pPr>
        <w:spacing w:line="360" w:lineRule="auto"/>
        <w:rPr>
          <w:sz w:val="24"/>
          <w:szCs w:val="24"/>
        </w:rPr>
      </w:pPr>
    </w:p>
    <w:p w:rsidR="004A15E3" w:rsidRDefault="004A15E3">
      <w:pPr>
        <w:rPr>
          <w:sz w:val="24"/>
          <w:szCs w:val="24"/>
        </w:rPr>
      </w:pPr>
    </w:p>
    <w:p w:rsidR="004A15E3" w:rsidRDefault="004A15E3">
      <w:pPr>
        <w:rPr>
          <w:sz w:val="24"/>
          <w:szCs w:val="24"/>
        </w:rPr>
      </w:pPr>
    </w:p>
    <w:p w:rsidR="004A15E3" w:rsidRDefault="004A15E3">
      <w:pPr>
        <w:rPr>
          <w:sz w:val="24"/>
          <w:szCs w:val="24"/>
        </w:rPr>
      </w:pPr>
    </w:p>
    <w:p w:rsidR="004A15E3" w:rsidRDefault="004A15E3">
      <w:pPr>
        <w:rPr>
          <w:sz w:val="24"/>
          <w:szCs w:val="24"/>
        </w:rPr>
      </w:pPr>
    </w:p>
    <w:p w:rsidR="004A15E3" w:rsidRDefault="004A15E3">
      <w:pPr>
        <w:rPr>
          <w:sz w:val="24"/>
          <w:szCs w:val="24"/>
          <w:rtl/>
        </w:rPr>
      </w:pPr>
    </w:p>
    <w:p w:rsidR="004A15E3" w:rsidRDefault="000D6203">
      <w:pPr>
        <w:rPr>
          <w:rFonts w:ascii="Garamond" w:hAnsi="Garamond" w:cs="Arabic Transparent"/>
          <w:b/>
          <w:bCs/>
          <w:sz w:val="56"/>
          <w:szCs w:val="56"/>
          <w:u w:val="single"/>
          <w:lang w:bidi="ar-TN"/>
        </w:rPr>
      </w:pPr>
      <w:r>
        <w:rPr>
          <w:rFonts w:ascii="Garamond" w:hAnsi="Garamond" w:cs="Arabic Transparent"/>
          <w:b/>
          <w:bCs/>
          <w:sz w:val="56"/>
          <w:szCs w:val="56"/>
          <w:u w:val="single"/>
          <w:lang w:bidi="ar-TN"/>
        </w:rPr>
        <w:br w:type="page"/>
      </w:r>
    </w:p>
    <w:p w:rsidR="00040F5D" w:rsidRDefault="00040F5D">
      <w:pPr>
        <w:rPr>
          <w:rFonts w:ascii="Garamond" w:hAnsi="Garamond" w:cs="Arabic Transparent"/>
          <w:b/>
          <w:bCs/>
          <w:sz w:val="56"/>
          <w:szCs w:val="56"/>
          <w:u w:val="single"/>
          <w:lang w:bidi="ar-TN"/>
        </w:rPr>
      </w:pPr>
    </w:p>
    <w:p w:rsidR="00040F5D" w:rsidRDefault="00040F5D">
      <w:pPr>
        <w:rPr>
          <w:rFonts w:ascii="Garamond" w:hAnsi="Garamond" w:cs="Arabic Transparent"/>
          <w:b/>
          <w:bCs/>
          <w:sz w:val="56"/>
          <w:szCs w:val="56"/>
          <w:u w:val="single"/>
          <w:lang w:bidi="ar-TN"/>
        </w:rPr>
      </w:pPr>
    </w:p>
    <w:p w:rsidR="00040F5D" w:rsidRDefault="00040F5D">
      <w:pPr>
        <w:rPr>
          <w:rFonts w:ascii="Garamond" w:hAnsi="Garamond" w:cs="Arabic Transparent"/>
          <w:b/>
          <w:bCs/>
          <w:sz w:val="56"/>
          <w:szCs w:val="56"/>
          <w:u w:val="single"/>
          <w:lang w:bidi="ar-TN"/>
        </w:rPr>
      </w:pPr>
    </w:p>
    <w:p w:rsidR="00040F5D" w:rsidRDefault="00040F5D">
      <w:pPr>
        <w:rPr>
          <w:rFonts w:ascii="Garamond" w:hAnsi="Garamond" w:cs="Arabic Transparent"/>
          <w:b/>
          <w:bCs/>
          <w:sz w:val="56"/>
          <w:szCs w:val="56"/>
          <w:u w:val="single"/>
          <w:lang w:bidi="ar-TN"/>
        </w:rPr>
      </w:pPr>
    </w:p>
    <w:p w:rsidR="00040F5D" w:rsidRDefault="00040F5D">
      <w:pPr>
        <w:rPr>
          <w:rFonts w:ascii="Garamond" w:hAnsi="Garamond" w:cs="Arabic Transparent"/>
          <w:b/>
          <w:bCs/>
          <w:sz w:val="56"/>
          <w:szCs w:val="56"/>
          <w:u w:val="single"/>
          <w:lang w:bidi="ar-TN"/>
        </w:rPr>
      </w:pPr>
    </w:p>
    <w:p w:rsidR="00040F5D" w:rsidRDefault="00040F5D">
      <w:pPr>
        <w:rPr>
          <w:rFonts w:ascii="Garamond" w:hAnsi="Garamond" w:cs="Arabic Transparent"/>
          <w:b/>
          <w:bCs/>
          <w:sz w:val="56"/>
          <w:szCs w:val="56"/>
          <w:u w:val="single"/>
          <w:lang w:bidi="ar-TN"/>
        </w:rPr>
      </w:pPr>
    </w:p>
    <w:p w:rsidR="004A15E3" w:rsidRDefault="000D6203">
      <w:pPr>
        <w:jc w:val="center"/>
        <w:rPr>
          <w:rFonts w:ascii="Garamond" w:hAnsi="Garamond" w:cs="Arabic Transparent"/>
          <w:b/>
          <w:bCs/>
          <w:sz w:val="56"/>
          <w:szCs w:val="56"/>
          <w:u w:val="single"/>
          <w:lang w:bidi="ar-TN"/>
        </w:rPr>
      </w:pPr>
      <w:r>
        <w:rPr>
          <w:rFonts w:ascii="Garamond" w:hAnsi="Garamond" w:cs="Arabic Transparent"/>
          <w:b/>
          <w:bCs/>
          <w:sz w:val="56"/>
          <w:szCs w:val="56"/>
          <w:u w:val="single"/>
          <w:lang w:bidi="ar-TN"/>
        </w:rPr>
        <w:t>ANNEXES</w:t>
      </w:r>
    </w:p>
    <w:p w:rsidR="004A15E3" w:rsidRDefault="000D6203">
      <w:pPr>
        <w:spacing w:line="240" w:lineRule="auto"/>
        <w:jc w:val="left"/>
        <w:rPr>
          <w:rFonts w:ascii="Garamond" w:hAnsi="Garamond" w:cs="Arabic Transparent"/>
          <w:b/>
          <w:bCs/>
          <w:sz w:val="56"/>
          <w:szCs w:val="56"/>
          <w:u w:val="single"/>
          <w:lang w:bidi="ar-TN"/>
        </w:rPr>
      </w:pPr>
      <w:r>
        <w:rPr>
          <w:rFonts w:ascii="Garamond" w:hAnsi="Garamond" w:cs="Arabic Transparent"/>
          <w:b/>
          <w:bCs/>
          <w:sz w:val="56"/>
          <w:szCs w:val="56"/>
          <w:u w:val="single"/>
          <w:lang w:bidi="ar-TN"/>
        </w:rPr>
        <w:br w:type="page"/>
      </w:r>
    </w:p>
    <w:p w:rsidR="004A15E3" w:rsidRDefault="004A15E3">
      <w:pPr>
        <w:jc w:val="center"/>
        <w:rPr>
          <w:sz w:val="24"/>
          <w:szCs w:val="24"/>
          <w:rtl/>
        </w:rPr>
      </w:pPr>
    </w:p>
    <w:p w:rsidR="004A15E3" w:rsidRDefault="000D6203">
      <w:pPr>
        <w:autoSpaceDE w:val="0"/>
        <w:autoSpaceDN w:val="0"/>
        <w:adjustRightInd w:val="0"/>
        <w:spacing w:line="240" w:lineRule="auto"/>
        <w:jc w:val="left"/>
        <w:rPr>
          <w:sz w:val="20"/>
          <w:szCs w:val="24"/>
          <w:lang w:eastAsia="fr-FR"/>
        </w:rPr>
      </w:pPr>
      <w:bookmarkStart w:id="36" w:name="_Hlk216176623"/>
      <w:r>
        <w:rPr>
          <w:noProof/>
          <w:sz w:val="16"/>
          <w:szCs w:val="16"/>
          <w:lang w:eastAsia="fr-FR"/>
        </w:rPr>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14350" cy="771525"/>
            <wp:effectExtent l="0" t="0" r="0" b="9525"/>
            <wp:wrapSquare wrapText="bothSides"/>
            <wp:docPr id="2143832764" name="Image 2143832764" descr="Une image contenant clipart, symbole, dessi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832764" name="Image 2143832764" descr="Une image contenant clipart, symbole, dessin, logo&#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l="12987" t="5928" r="14610" b="8763"/>
                    <a:stretch>
                      <a:fillRect/>
                    </a:stretch>
                  </pic:blipFill>
                  <pic:spPr>
                    <a:xfrm>
                      <a:off x="0" y="0"/>
                      <a:ext cx="514350" cy="771525"/>
                    </a:xfrm>
                    <a:prstGeom prst="rect">
                      <a:avLst/>
                    </a:prstGeom>
                    <a:noFill/>
                    <a:ln>
                      <a:noFill/>
                    </a:ln>
                  </pic:spPr>
                </pic:pic>
              </a:graphicData>
            </a:graphic>
          </wp:anchor>
        </w:drawing>
      </w:r>
      <w:r>
        <w:rPr>
          <w:noProof/>
          <w:sz w:val="16"/>
          <w:szCs w:val="16"/>
          <w:lang w:eastAsia="fr-FR"/>
        </w:rPr>
        <w:drawing>
          <wp:anchor distT="0" distB="0" distL="114300" distR="114300" simplePos="0" relativeHeight="251663360" behindDoc="1" locked="0" layoutInCell="1" allowOverlap="1">
            <wp:simplePos x="0" y="0"/>
            <wp:positionH relativeFrom="margin">
              <wp:align>right</wp:align>
            </wp:positionH>
            <wp:positionV relativeFrom="paragraph">
              <wp:posOffset>0</wp:posOffset>
            </wp:positionV>
            <wp:extent cx="1000125" cy="1104900"/>
            <wp:effectExtent l="0" t="0" r="0" b="0"/>
            <wp:wrapTight wrapText="bothSides">
              <wp:wrapPolygon edited="0">
                <wp:start x="11109" y="0"/>
                <wp:lineTo x="2880" y="12290"/>
                <wp:lineTo x="823" y="13034"/>
                <wp:lineTo x="1234" y="14524"/>
                <wp:lineTo x="3703" y="18248"/>
                <wp:lineTo x="2880" y="19366"/>
                <wp:lineTo x="4114" y="19738"/>
                <wp:lineTo x="11520" y="21228"/>
                <wp:lineTo x="13989" y="21228"/>
                <wp:lineTo x="15634" y="20855"/>
                <wp:lineTo x="19749" y="18993"/>
                <wp:lineTo x="19749" y="16386"/>
                <wp:lineTo x="18103" y="14524"/>
                <wp:lineTo x="13989" y="12290"/>
                <wp:lineTo x="16457" y="6331"/>
                <wp:lineTo x="13577" y="0"/>
                <wp:lineTo x="11109" y="0"/>
              </wp:wrapPolygon>
            </wp:wrapTight>
            <wp:docPr id="2143832763" name="Image 2143832763" descr="logo_uni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832763" name="Image 2143832763" descr="logo_univ.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000125" cy="1104900"/>
                    </a:xfrm>
                    <a:prstGeom prst="rect">
                      <a:avLst/>
                    </a:prstGeom>
                    <a:noFill/>
                    <a:ln>
                      <a:noFill/>
                    </a:ln>
                  </pic:spPr>
                </pic:pic>
              </a:graphicData>
            </a:graphic>
          </wp:anchor>
        </w:drawing>
      </w:r>
      <w:r>
        <w:rPr>
          <w:sz w:val="20"/>
          <w:szCs w:val="24"/>
          <w:lang w:eastAsia="fr-FR"/>
        </w:rPr>
        <w:t xml:space="preserve">             République Tunisienne</w:t>
      </w:r>
    </w:p>
    <w:p w:rsidR="004A15E3" w:rsidRDefault="000D6203">
      <w:pPr>
        <w:autoSpaceDE w:val="0"/>
        <w:autoSpaceDN w:val="0"/>
        <w:adjustRightInd w:val="0"/>
        <w:spacing w:line="240" w:lineRule="auto"/>
        <w:rPr>
          <w:sz w:val="20"/>
          <w:szCs w:val="24"/>
          <w:lang w:eastAsia="fr-FR"/>
        </w:rPr>
      </w:pPr>
      <w:r>
        <w:rPr>
          <w:sz w:val="20"/>
          <w:szCs w:val="24"/>
          <w:lang w:eastAsia="fr-FR"/>
        </w:rPr>
        <w:t>Ministère de l’Enseignement Supérieur</w:t>
      </w:r>
    </w:p>
    <w:p w:rsidR="004A15E3" w:rsidRDefault="000D6203">
      <w:pPr>
        <w:autoSpaceDE w:val="0"/>
        <w:autoSpaceDN w:val="0"/>
        <w:adjustRightInd w:val="0"/>
        <w:spacing w:line="240" w:lineRule="auto"/>
        <w:rPr>
          <w:sz w:val="20"/>
          <w:szCs w:val="24"/>
          <w:lang w:eastAsia="fr-FR"/>
        </w:rPr>
      </w:pPr>
      <w:r>
        <w:rPr>
          <w:sz w:val="20"/>
          <w:szCs w:val="24"/>
          <w:lang w:eastAsia="fr-FR"/>
        </w:rPr>
        <w:t xml:space="preserve">      </w:t>
      </w:r>
      <w:proofErr w:type="gramStart"/>
      <w:r>
        <w:rPr>
          <w:sz w:val="20"/>
          <w:szCs w:val="24"/>
          <w:lang w:eastAsia="fr-FR"/>
        </w:rPr>
        <w:t>et</w:t>
      </w:r>
      <w:proofErr w:type="gramEnd"/>
      <w:r>
        <w:rPr>
          <w:sz w:val="20"/>
          <w:szCs w:val="24"/>
          <w:lang w:eastAsia="fr-FR"/>
        </w:rPr>
        <w:t xml:space="preserve"> de la Recherche Scientifique   </w:t>
      </w:r>
    </w:p>
    <w:p w:rsidR="004A15E3" w:rsidRDefault="000D6203">
      <w:pPr>
        <w:autoSpaceDE w:val="0"/>
        <w:autoSpaceDN w:val="0"/>
        <w:adjustRightInd w:val="0"/>
        <w:spacing w:line="240" w:lineRule="auto"/>
        <w:rPr>
          <w:b/>
          <w:bCs/>
          <w:sz w:val="16"/>
          <w:szCs w:val="16"/>
          <w:lang w:eastAsia="fr-FR"/>
        </w:rPr>
      </w:pPr>
      <w:r>
        <w:rPr>
          <w:sz w:val="20"/>
          <w:szCs w:val="24"/>
          <w:lang w:eastAsia="fr-FR"/>
        </w:rPr>
        <w:t xml:space="preserve">          Université de la </w:t>
      </w:r>
      <w:proofErr w:type="spellStart"/>
      <w:r>
        <w:rPr>
          <w:sz w:val="20"/>
          <w:szCs w:val="24"/>
          <w:lang w:eastAsia="fr-FR"/>
        </w:rPr>
        <w:t>Manouba</w:t>
      </w:r>
      <w:bookmarkEnd w:id="36"/>
      <w:proofErr w:type="spellEnd"/>
    </w:p>
    <w:p w:rsidR="004A15E3" w:rsidRDefault="004A15E3">
      <w:pPr>
        <w:tabs>
          <w:tab w:val="left" w:pos="7545"/>
        </w:tabs>
        <w:autoSpaceDE w:val="0"/>
        <w:autoSpaceDN w:val="0"/>
        <w:bidi/>
        <w:adjustRightInd w:val="0"/>
        <w:spacing w:line="240" w:lineRule="auto"/>
        <w:jc w:val="center"/>
        <w:rPr>
          <w:b/>
          <w:bCs/>
          <w:sz w:val="52"/>
          <w:szCs w:val="52"/>
          <w:lang w:eastAsia="fr-FR"/>
        </w:rPr>
      </w:pPr>
    </w:p>
    <w:p w:rsidR="004A15E3" w:rsidRDefault="004A15E3">
      <w:pPr>
        <w:autoSpaceDE w:val="0"/>
        <w:autoSpaceDN w:val="0"/>
        <w:bidi/>
        <w:adjustRightInd w:val="0"/>
        <w:spacing w:line="360" w:lineRule="auto"/>
        <w:jc w:val="center"/>
        <w:rPr>
          <w:rFonts w:eastAsia="Calibri"/>
          <w:b/>
          <w:bCs/>
          <w:color w:val="000000"/>
          <w:sz w:val="32"/>
          <w:szCs w:val="32"/>
          <w:lang w:eastAsia="fr-FR"/>
        </w:rPr>
      </w:pPr>
    </w:p>
    <w:p w:rsidR="004A15E3" w:rsidRDefault="000D6203">
      <w:pPr>
        <w:autoSpaceDE w:val="0"/>
        <w:autoSpaceDN w:val="0"/>
        <w:bidi/>
        <w:adjustRightInd w:val="0"/>
        <w:spacing w:line="360" w:lineRule="auto"/>
        <w:jc w:val="center"/>
        <w:rPr>
          <w:rFonts w:eastAsia="Calibri"/>
          <w:b/>
          <w:bCs/>
          <w:color w:val="000000"/>
          <w:sz w:val="32"/>
          <w:szCs w:val="32"/>
          <w:lang w:eastAsia="fr-FR"/>
        </w:rPr>
      </w:pPr>
      <w:bookmarkStart w:id="37" w:name="_Hlk216703888"/>
      <w:r>
        <w:rPr>
          <w:rFonts w:eastAsia="Calibri"/>
          <w:b/>
          <w:bCs/>
          <w:color w:val="000000"/>
          <w:sz w:val="32"/>
          <w:szCs w:val="32"/>
          <w:lang w:eastAsia="fr-FR"/>
        </w:rPr>
        <w:t>Annexe 01</w:t>
      </w:r>
    </w:p>
    <w:bookmarkEnd w:id="37"/>
    <w:p w:rsidR="004A15E3" w:rsidRDefault="000D6203">
      <w:pPr>
        <w:autoSpaceDE w:val="0"/>
        <w:autoSpaceDN w:val="0"/>
        <w:bidi/>
        <w:adjustRightInd w:val="0"/>
        <w:spacing w:line="240" w:lineRule="auto"/>
        <w:jc w:val="center"/>
        <w:rPr>
          <w:rFonts w:eastAsia="Calibri"/>
          <w:b/>
          <w:bCs/>
          <w:color w:val="000000"/>
          <w:sz w:val="32"/>
          <w:szCs w:val="32"/>
          <w:lang w:eastAsia="fr-FR"/>
        </w:rPr>
      </w:pPr>
      <w:r>
        <w:rPr>
          <w:rFonts w:eastAsia="Calibri"/>
          <w:b/>
          <w:bCs/>
          <w:color w:val="000000"/>
          <w:sz w:val="32"/>
          <w:szCs w:val="32"/>
          <w:lang w:eastAsia="fr-FR"/>
        </w:rPr>
        <w:t>FICHE DES RENSEIGNEMENTS</w:t>
      </w:r>
    </w:p>
    <w:p w:rsidR="004A15E3" w:rsidRDefault="004A15E3">
      <w:pPr>
        <w:autoSpaceDE w:val="0"/>
        <w:autoSpaceDN w:val="0"/>
        <w:bidi/>
        <w:adjustRightInd w:val="0"/>
        <w:spacing w:line="240" w:lineRule="auto"/>
        <w:jc w:val="center"/>
        <w:rPr>
          <w:rFonts w:eastAsia="Calibri"/>
          <w:b/>
          <w:bCs/>
          <w:color w:val="000000"/>
          <w:sz w:val="32"/>
          <w:szCs w:val="32"/>
          <w:lang w:eastAsia="fr-FR"/>
        </w:rPr>
      </w:pPr>
    </w:p>
    <w:p w:rsidR="004A15E3" w:rsidRDefault="004A15E3">
      <w:pPr>
        <w:autoSpaceDE w:val="0"/>
        <w:autoSpaceDN w:val="0"/>
        <w:bidi/>
        <w:adjustRightInd w:val="0"/>
        <w:spacing w:line="240" w:lineRule="auto"/>
        <w:jc w:val="center"/>
        <w:rPr>
          <w:rFonts w:eastAsia="Calibri"/>
          <w:color w:val="000000"/>
          <w:sz w:val="20"/>
          <w:szCs w:val="24"/>
          <w:lang w:eastAsia="fr-FR"/>
        </w:rPr>
      </w:pPr>
    </w:p>
    <w:p w:rsidR="004A15E3" w:rsidRDefault="000D6203">
      <w:pPr>
        <w:autoSpaceDE w:val="0"/>
        <w:autoSpaceDN w:val="0"/>
        <w:adjustRightInd w:val="0"/>
        <w:spacing w:line="240" w:lineRule="auto"/>
        <w:jc w:val="left"/>
        <w:rPr>
          <w:rFonts w:eastAsia="Garamond"/>
          <w:color w:val="000000"/>
          <w:sz w:val="24"/>
          <w:szCs w:val="24"/>
          <w:lang w:eastAsia="en-US"/>
        </w:rPr>
      </w:pPr>
      <w:r>
        <w:rPr>
          <w:rFonts w:eastAsia="Garamond"/>
          <w:color w:val="000000"/>
          <w:sz w:val="24"/>
          <w:szCs w:val="24"/>
          <w:lang w:eastAsia="en-US"/>
        </w:rPr>
        <w:t>Nom ou Raison Sociale</w:t>
      </w:r>
      <w:r>
        <w:rPr>
          <w:rFonts w:eastAsia="Garamond"/>
          <w:color w:val="000000"/>
          <w:sz w:val="24"/>
          <w:szCs w:val="24"/>
          <w:rtl/>
          <w:lang w:eastAsia="en-US"/>
        </w:rPr>
        <w:t xml:space="preserve"> </w:t>
      </w:r>
      <w:proofErr w:type="gramStart"/>
      <w:r>
        <w:rPr>
          <w:rFonts w:eastAsia="Garamond"/>
          <w:color w:val="000000"/>
          <w:sz w:val="24"/>
          <w:szCs w:val="24"/>
          <w:lang w:eastAsia="en-US"/>
        </w:rPr>
        <w:t>……………</w:t>
      </w:r>
      <w:r>
        <w:rPr>
          <w:rFonts w:eastAsia="Garamond"/>
          <w:color w:val="000000"/>
          <w:sz w:val="24"/>
          <w:szCs w:val="24"/>
          <w:rtl/>
          <w:lang w:eastAsia="en-US"/>
        </w:rPr>
        <w:t>………………………………………………………........</w:t>
      </w:r>
      <w:proofErr w:type="gramEnd"/>
    </w:p>
    <w:p w:rsidR="004A15E3" w:rsidRDefault="004A15E3">
      <w:pPr>
        <w:autoSpaceDE w:val="0"/>
        <w:autoSpaceDN w:val="0"/>
        <w:adjustRightInd w:val="0"/>
        <w:spacing w:line="240" w:lineRule="auto"/>
        <w:jc w:val="left"/>
        <w:rPr>
          <w:rFonts w:eastAsia="Garamond"/>
          <w:color w:val="000000"/>
          <w:sz w:val="24"/>
          <w:szCs w:val="24"/>
          <w:rtl/>
          <w:lang w:eastAsia="en-US"/>
        </w:rPr>
      </w:pPr>
    </w:p>
    <w:p w:rsidR="004A15E3" w:rsidRDefault="000D6203">
      <w:pPr>
        <w:autoSpaceDE w:val="0"/>
        <w:autoSpaceDN w:val="0"/>
        <w:adjustRightInd w:val="0"/>
        <w:spacing w:line="240" w:lineRule="auto"/>
        <w:jc w:val="left"/>
        <w:rPr>
          <w:rFonts w:eastAsia="Garamond"/>
          <w:color w:val="000000"/>
          <w:sz w:val="24"/>
          <w:szCs w:val="24"/>
          <w:lang w:eastAsia="en-US"/>
        </w:rPr>
      </w:pPr>
      <w:r>
        <w:rPr>
          <w:rFonts w:eastAsia="Garamond"/>
          <w:color w:val="000000"/>
          <w:sz w:val="24"/>
          <w:szCs w:val="24"/>
          <w:lang w:eastAsia="en-US"/>
        </w:rPr>
        <w:t xml:space="preserve">Adresse </w:t>
      </w:r>
      <w:proofErr w:type="gramStart"/>
      <w:r>
        <w:rPr>
          <w:rFonts w:eastAsia="Garamond"/>
          <w:color w:val="000000"/>
          <w:sz w:val="24"/>
          <w:szCs w:val="24"/>
          <w:lang w:eastAsia="en-US"/>
        </w:rPr>
        <w:t>………..………………………………………………..........................……….……....</w:t>
      </w:r>
      <w:proofErr w:type="gramEnd"/>
    </w:p>
    <w:p w:rsidR="004A15E3" w:rsidRDefault="004A15E3">
      <w:pPr>
        <w:autoSpaceDE w:val="0"/>
        <w:autoSpaceDN w:val="0"/>
        <w:adjustRightInd w:val="0"/>
        <w:spacing w:line="240" w:lineRule="auto"/>
        <w:jc w:val="left"/>
        <w:rPr>
          <w:rFonts w:eastAsia="Garamond"/>
          <w:color w:val="000000"/>
          <w:sz w:val="24"/>
          <w:szCs w:val="24"/>
          <w:rtl/>
          <w:lang w:eastAsia="en-US"/>
        </w:rPr>
      </w:pPr>
    </w:p>
    <w:p w:rsidR="004A15E3" w:rsidRDefault="000D6203">
      <w:pPr>
        <w:autoSpaceDE w:val="0"/>
        <w:autoSpaceDN w:val="0"/>
        <w:adjustRightInd w:val="0"/>
        <w:spacing w:line="240" w:lineRule="auto"/>
        <w:jc w:val="left"/>
        <w:rPr>
          <w:rFonts w:eastAsia="Garamond"/>
          <w:color w:val="000000"/>
          <w:sz w:val="24"/>
          <w:szCs w:val="24"/>
          <w:lang w:eastAsia="en-US"/>
        </w:rPr>
      </w:pPr>
      <w:r>
        <w:rPr>
          <w:rFonts w:eastAsia="Garamond"/>
          <w:color w:val="000000"/>
          <w:sz w:val="24"/>
          <w:szCs w:val="24"/>
          <w:lang w:eastAsia="en-US"/>
        </w:rPr>
        <w:t xml:space="preserve">Téléphone : </w:t>
      </w:r>
      <w:proofErr w:type="gramStart"/>
      <w:r>
        <w:rPr>
          <w:rFonts w:eastAsia="Garamond"/>
          <w:color w:val="000000"/>
          <w:sz w:val="24"/>
          <w:szCs w:val="24"/>
          <w:lang w:eastAsia="en-US"/>
        </w:rPr>
        <w:t>……….......….</w:t>
      </w:r>
      <w:proofErr w:type="gramEnd"/>
      <w:r>
        <w:rPr>
          <w:rFonts w:eastAsia="Garamond"/>
          <w:color w:val="000000"/>
          <w:sz w:val="24"/>
          <w:szCs w:val="24"/>
          <w:lang w:eastAsia="en-US"/>
        </w:rPr>
        <w:t xml:space="preserve"> Fax :</w:t>
      </w:r>
      <w:proofErr w:type="gramStart"/>
      <w:r>
        <w:rPr>
          <w:rFonts w:eastAsia="Garamond"/>
          <w:color w:val="000000"/>
          <w:sz w:val="24"/>
          <w:szCs w:val="24"/>
          <w:lang w:eastAsia="en-US"/>
        </w:rPr>
        <w:t>…….….…..</w:t>
      </w:r>
      <w:proofErr w:type="gramEnd"/>
      <w:r>
        <w:rPr>
          <w:rFonts w:eastAsia="Garamond"/>
          <w:color w:val="000000"/>
          <w:sz w:val="24"/>
          <w:szCs w:val="24"/>
          <w:lang w:eastAsia="en-US"/>
        </w:rPr>
        <w:t xml:space="preserve"> Mail</w:t>
      </w:r>
      <w:proofErr w:type="gramStart"/>
      <w:r>
        <w:rPr>
          <w:rFonts w:eastAsia="Garamond"/>
          <w:color w:val="000000"/>
          <w:sz w:val="24"/>
          <w:szCs w:val="24"/>
          <w:lang w:eastAsia="en-US"/>
        </w:rPr>
        <w:t>.............................................…………..…..</w:t>
      </w:r>
      <w:proofErr w:type="gramEnd"/>
    </w:p>
    <w:p w:rsidR="004A15E3" w:rsidRDefault="004A15E3">
      <w:pPr>
        <w:autoSpaceDE w:val="0"/>
        <w:autoSpaceDN w:val="0"/>
        <w:adjustRightInd w:val="0"/>
        <w:spacing w:line="240" w:lineRule="auto"/>
        <w:jc w:val="left"/>
        <w:rPr>
          <w:rFonts w:eastAsia="Garamond"/>
          <w:color w:val="000000"/>
          <w:sz w:val="24"/>
          <w:szCs w:val="24"/>
          <w:rtl/>
          <w:lang w:eastAsia="en-US"/>
        </w:rPr>
      </w:pPr>
    </w:p>
    <w:p w:rsidR="004A15E3" w:rsidRDefault="000D6203">
      <w:pPr>
        <w:autoSpaceDE w:val="0"/>
        <w:autoSpaceDN w:val="0"/>
        <w:adjustRightInd w:val="0"/>
        <w:spacing w:line="240" w:lineRule="auto"/>
        <w:jc w:val="left"/>
        <w:rPr>
          <w:rFonts w:eastAsia="Garamond"/>
          <w:color w:val="000000"/>
          <w:sz w:val="24"/>
          <w:szCs w:val="24"/>
          <w:lang w:eastAsia="en-US"/>
        </w:rPr>
      </w:pPr>
      <w:r>
        <w:rPr>
          <w:rFonts w:eastAsia="Garamond"/>
          <w:color w:val="000000"/>
          <w:sz w:val="24"/>
          <w:szCs w:val="24"/>
          <w:lang w:eastAsia="en-US"/>
        </w:rPr>
        <w:t>Date de création ou d’intégration de l’entreprise</w:t>
      </w:r>
      <w:r>
        <w:rPr>
          <w:rFonts w:eastAsia="Garamond"/>
          <w:color w:val="000000"/>
          <w:sz w:val="24"/>
          <w:szCs w:val="24"/>
          <w:rtl/>
          <w:lang w:eastAsia="en-US"/>
        </w:rPr>
        <w:t xml:space="preserve"> ........................................</w:t>
      </w:r>
      <w:r>
        <w:rPr>
          <w:rFonts w:eastAsia="Garamond"/>
          <w:color w:val="000000"/>
          <w:sz w:val="24"/>
          <w:szCs w:val="24"/>
          <w:lang w:eastAsia="en-US"/>
        </w:rPr>
        <w:t>.........</w:t>
      </w:r>
      <w:r>
        <w:rPr>
          <w:rFonts w:eastAsia="Garamond"/>
          <w:color w:val="000000"/>
          <w:sz w:val="24"/>
          <w:szCs w:val="24"/>
          <w:rtl/>
          <w:lang w:eastAsia="en-US"/>
        </w:rPr>
        <w:t>........................</w:t>
      </w:r>
    </w:p>
    <w:p w:rsidR="004A15E3" w:rsidRDefault="004A15E3">
      <w:pPr>
        <w:autoSpaceDE w:val="0"/>
        <w:autoSpaceDN w:val="0"/>
        <w:adjustRightInd w:val="0"/>
        <w:spacing w:line="240" w:lineRule="auto"/>
        <w:jc w:val="left"/>
        <w:rPr>
          <w:rFonts w:eastAsia="Garamond"/>
          <w:color w:val="000000"/>
          <w:sz w:val="24"/>
          <w:szCs w:val="24"/>
          <w:rtl/>
          <w:lang w:eastAsia="en-US"/>
        </w:rPr>
      </w:pPr>
    </w:p>
    <w:p w:rsidR="004A15E3" w:rsidRDefault="000D6203">
      <w:pPr>
        <w:autoSpaceDE w:val="0"/>
        <w:autoSpaceDN w:val="0"/>
        <w:adjustRightInd w:val="0"/>
        <w:spacing w:line="240" w:lineRule="auto"/>
        <w:jc w:val="left"/>
        <w:rPr>
          <w:rFonts w:eastAsia="Garamond"/>
          <w:color w:val="000000"/>
          <w:sz w:val="24"/>
          <w:szCs w:val="24"/>
          <w:lang w:eastAsia="en-US"/>
        </w:rPr>
      </w:pPr>
      <w:r>
        <w:rPr>
          <w:rFonts w:eastAsia="Garamond"/>
          <w:color w:val="000000"/>
          <w:sz w:val="24"/>
          <w:szCs w:val="24"/>
          <w:lang w:eastAsia="en-US"/>
        </w:rPr>
        <w:t>Numéro d’immatriculation</w:t>
      </w:r>
      <w:r>
        <w:rPr>
          <w:rFonts w:eastAsia="Garamond"/>
          <w:color w:val="000000"/>
          <w:sz w:val="24"/>
          <w:szCs w:val="24"/>
          <w:rtl/>
          <w:lang w:eastAsia="en-US"/>
        </w:rPr>
        <w:t xml:space="preserve"> ...............................................</w:t>
      </w:r>
      <w:r>
        <w:rPr>
          <w:rFonts w:eastAsia="Garamond"/>
          <w:color w:val="000000"/>
          <w:sz w:val="24"/>
          <w:szCs w:val="24"/>
          <w:lang w:eastAsia="en-US"/>
        </w:rPr>
        <w:t>...........</w:t>
      </w:r>
      <w:r>
        <w:rPr>
          <w:rFonts w:eastAsia="Garamond"/>
          <w:color w:val="000000"/>
          <w:sz w:val="24"/>
          <w:szCs w:val="24"/>
          <w:rtl/>
          <w:lang w:eastAsia="en-US"/>
        </w:rPr>
        <w:t>.................................................</w:t>
      </w:r>
    </w:p>
    <w:p w:rsidR="004A15E3" w:rsidRDefault="004A15E3">
      <w:pPr>
        <w:autoSpaceDE w:val="0"/>
        <w:autoSpaceDN w:val="0"/>
        <w:adjustRightInd w:val="0"/>
        <w:spacing w:line="240" w:lineRule="auto"/>
        <w:jc w:val="left"/>
        <w:rPr>
          <w:rFonts w:eastAsia="Garamond"/>
          <w:color w:val="000000"/>
          <w:sz w:val="24"/>
          <w:szCs w:val="24"/>
          <w:rtl/>
          <w:lang w:eastAsia="en-US" w:bidi="ar-TN"/>
        </w:rPr>
      </w:pPr>
    </w:p>
    <w:p w:rsidR="004A15E3" w:rsidRDefault="000D6203">
      <w:pPr>
        <w:autoSpaceDE w:val="0"/>
        <w:autoSpaceDN w:val="0"/>
        <w:adjustRightInd w:val="0"/>
        <w:spacing w:line="240" w:lineRule="auto"/>
        <w:jc w:val="left"/>
        <w:rPr>
          <w:rFonts w:eastAsia="Garamond"/>
          <w:color w:val="000000"/>
          <w:sz w:val="24"/>
          <w:szCs w:val="24"/>
          <w:lang w:eastAsia="en-US"/>
        </w:rPr>
      </w:pPr>
      <w:r>
        <w:rPr>
          <w:rFonts w:eastAsia="Garamond"/>
          <w:color w:val="000000"/>
          <w:sz w:val="24"/>
          <w:szCs w:val="24"/>
          <w:lang w:eastAsia="en-US"/>
        </w:rPr>
        <w:t>Enregistrement national</w:t>
      </w:r>
      <w:r>
        <w:rPr>
          <w:rFonts w:eastAsia="Garamond"/>
          <w:color w:val="000000"/>
          <w:sz w:val="24"/>
          <w:szCs w:val="24"/>
          <w:rtl/>
          <w:lang w:eastAsia="en-US"/>
        </w:rPr>
        <w:t>.................................</w:t>
      </w:r>
      <w:r>
        <w:rPr>
          <w:rFonts w:eastAsia="Garamond"/>
          <w:color w:val="000000"/>
          <w:sz w:val="24"/>
          <w:szCs w:val="24"/>
          <w:lang w:eastAsia="en-US"/>
        </w:rPr>
        <w:t>..........</w:t>
      </w:r>
      <w:r>
        <w:rPr>
          <w:rFonts w:eastAsia="Garamond"/>
          <w:color w:val="000000"/>
          <w:sz w:val="24"/>
          <w:szCs w:val="24"/>
          <w:rtl/>
          <w:lang w:eastAsia="en-US"/>
        </w:rPr>
        <w:t>.....................................................................</w:t>
      </w:r>
    </w:p>
    <w:p w:rsidR="004A15E3" w:rsidRDefault="004A15E3">
      <w:pPr>
        <w:autoSpaceDE w:val="0"/>
        <w:autoSpaceDN w:val="0"/>
        <w:adjustRightInd w:val="0"/>
        <w:spacing w:line="240" w:lineRule="auto"/>
        <w:jc w:val="left"/>
        <w:rPr>
          <w:rFonts w:eastAsia="Garamond"/>
          <w:color w:val="000000"/>
          <w:sz w:val="24"/>
          <w:szCs w:val="24"/>
          <w:rtl/>
          <w:lang w:eastAsia="en-US"/>
        </w:rPr>
      </w:pPr>
    </w:p>
    <w:p w:rsidR="004A15E3" w:rsidRDefault="000D6203">
      <w:pPr>
        <w:autoSpaceDE w:val="0"/>
        <w:autoSpaceDN w:val="0"/>
        <w:adjustRightInd w:val="0"/>
        <w:spacing w:line="240" w:lineRule="auto"/>
        <w:jc w:val="left"/>
        <w:rPr>
          <w:rFonts w:eastAsia="Garamond"/>
          <w:color w:val="000000"/>
          <w:sz w:val="24"/>
          <w:szCs w:val="24"/>
          <w:lang w:eastAsia="en-US"/>
        </w:rPr>
      </w:pPr>
      <w:r>
        <w:rPr>
          <w:rFonts w:eastAsia="Garamond"/>
          <w:color w:val="000000"/>
          <w:sz w:val="24"/>
          <w:szCs w:val="24"/>
          <w:lang w:eastAsia="en-US"/>
        </w:rPr>
        <w:t>Numéro de TVA si enregistré</w:t>
      </w:r>
      <w:r>
        <w:rPr>
          <w:rFonts w:eastAsia="Garamond"/>
          <w:color w:val="000000"/>
          <w:sz w:val="24"/>
          <w:szCs w:val="24"/>
          <w:rtl/>
          <w:lang w:eastAsia="en-US"/>
        </w:rPr>
        <w:t xml:space="preserve"> .........</w:t>
      </w:r>
      <w:r>
        <w:rPr>
          <w:rFonts w:eastAsia="Garamond"/>
          <w:color w:val="000000"/>
          <w:sz w:val="24"/>
          <w:szCs w:val="24"/>
          <w:lang w:eastAsia="en-US"/>
        </w:rPr>
        <w:t>.........</w:t>
      </w:r>
      <w:r>
        <w:rPr>
          <w:rFonts w:eastAsia="Garamond"/>
          <w:color w:val="000000"/>
          <w:sz w:val="24"/>
          <w:szCs w:val="24"/>
          <w:rtl/>
          <w:lang w:eastAsia="en-US"/>
        </w:rPr>
        <w:t>....................................................................................</w:t>
      </w:r>
    </w:p>
    <w:p w:rsidR="004A15E3" w:rsidRDefault="004A15E3">
      <w:pPr>
        <w:autoSpaceDE w:val="0"/>
        <w:autoSpaceDN w:val="0"/>
        <w:adjustRightInd w:val="0"/>
        <w:spacing w:line="240" w:lineRule="auto"/>
        <w:jc w:val="left"/>
        <w:rPr>
          <w:rFonts w:eastAsia="Garamond"/>
          <w:color w:val="000000"/>
          <w:sz w:val="24"/>
          <w:szCs w:val="24"/>
          <w:rtl/>
          <w:lang w:eastAsia="en-US"/>
        </w:rPr>
      </w:pPr>
    </w:p>
    <w:p w:rsidR="004A15E3" w:rsidRDefault="000D6203">
      <w:pPr>
        <w:autoSpaceDE w:val="0"/>
        <w:autoSpaceDN w:val="0"/>
        <w:adjustRightInd w:val="0"/>
        <w:spacing w:line="240" w:lineRule="auto"/>
        <w:jc w:val="left"/>
        <w:rPr>
          <w:rFonts w:eastAsia="Garamond"/>
          <w:color w:val="000000"/>
          <w:sz w:val="24"/>
          <w:szCs w:val="24"/>
          <w:lang w:eastAsia="en-US"/>
        </w:rPr>
      </w:pPr>
      <w:r>
        <w:rPr>
          <w:rFonts w:eastAsia="Garamond"/>
          <w:color w:val="000000"/>
          <w:sz w:val="24"/>
          <w:szCs w:val="24"/>
          <w:lang w:eastAsia="en-US"/>
        </w:rPr>
        <w:t>Statut de la Société (SARL, Anonyme,…..)</w:t>
      </w:r>
      <w:r>
        <w:rPr>
          <w:rFonts w:eastAsia="Garamond"/>
          <w:color w:val="000000"/>
          <w:sz w:val="24"/>
          <w:szCs w:val="24"/>
          <w:rtl/>
          <w:lang w:eastAsia="en-US"/>
        </w:rPr>
        <w:t xml:space="preserve"> .................</w:t>
      </w:r>
      <w:r>
        <w:rPr>
          <w:rFonts w:eastAsia="Garamond"/>
          <w:color w:val="000000"/>
          <w:sz w:val="24"/>
          <w:szCs w:val="24"/>
          <w:lang w:eastAsia="en-US"/>
        </w:rPr>
        <w:t>..........</w:t>
      </w:r>
      <w:r>
        <w:rPr>
          <w:rFonts w:eastAsia="Garamond"/>
          <w:color w:val="000000"/>
          <w:sz w:val="24"/>
          <w:szCs w:val="24"/>
          <w:rtl/>
          <w:lang w:eastAsia="en-US"/>
        </w:rPr>
        <w:t>.....................................................</w:t>
      </w:r>
    </w:p>
    <w:p w:rsidR="004A15E3" w:rsidRDefault="004A15E3">
      <w:pPr>
        <w:autoSpaceDE w:val="0"/>
        <w:autoSpaceDN w:val="0"/>
        <w:adjustRightInd w:val="0"/>
        <w:spacing w:line="240" w:lineRule="auto"/>
        <w:jc w:val="left"/>
        <w:rPr>
          <w:rFonts w:eastAsia="Garamond"/>
          <w:color w:val="000000"/>
          <w:sz w:val="24"/>
          <w:szCs w:val="24"/>
          <w:rtl/>
          <w:lang w:eastAsia="en-US"/>
        </w:rPr>
      </w:pPr>
    </w:p>
    <w:p w:rsidR="004A15E3" w:rsidRDefault="000D6203" w:rsidP="0048558B">
      <w:pPr>
        <w:autoSpaceDE w:val="0"/>
        <w:autoSpaceDN w:val="0"/>
        <w:adjustRightInd w:val="0"/>
        <w:spacing w:line="240" w:lineRule="auto"/>
        <w:rPr>
          <w:rFonts w:eastAsia="Garamond"/>
          <w:color w:val="000000"/>
          <w:sz w:val="24"/>
          <w:szCs w:val="24"/>
          <w:lang w:eastAsia="en-US"/>
        </w:rPr>
      </w:pPr>
      <w:r>
        <w:rPr>
          <w:rFonts w:eastAsia="Garamond"/>
          <w:color w:val="000000"/>
          <w:sz w:val="24"/>
          <w:szCs w:val="24"/>
          <w:lang w:eastAsia="en-US"/>
        </w:rPr>
        <w:t xml:space="preserve">Personne bénéficiant de procuration de signature des documents relatifs à l’appel d’offres </w:t>
      </w:r>
      <w:r>
        <w:rPr>
          <w:rFonts w:eastAsia="Garamond"/>
          <w:color w:val="000000"/>
          <w:sz w:val="24"/>
          <w:szCs w:val="32"/>
          <w:lang w:eastAsia="fr-FR"/>
        </w:rPr>
        <w:t>d’offre</w:t>
      </w:r>
      <w:r>
        <w:rPr>
          <w:rFonts w:eastAsia="Garamond"/>
          <w:color w:val="000000"/>
          <w:sz w:val="24"/>
          <w:szCs w:val="24"/>
          <w:lang w:eastAsia="fr-FR"/>
        </w:rPr>
        <w:t xml:space="preserve"> N° </w:t>
      </w:r>
      <w:r w:rsidR="00040F5D">
        <w:rPr>
          <w:rFonts w:eastAsia="Garamond"/>
          <w:color w:val="000000"/>
          <w:sz w:val="24"/>
          <w:szCs w:val="24"/>
          <w:lang w:eastAsia="fr-FR"/>
        </w:rPr>
        <w:t>11</w:t>
      </w:r>
      <w:r>
        <w:rPr>
          <w:rFonts w:eastAsia="Garamond"/>
          <w:color w:val="000000"/>
          <w:sz w:val="24"/>
          <w:szCs w:val="24"/>
          <w:lang w:eastAsia="fr-FR"/>
        </w:rPr>
        <w:t xml:space="preserve">/2026–relatif </w:t>
      </w:r>
      <w:bookmarkStart w:id="38" w:name="_Hlk216177684"/>
      <w:r>
        <w:rPr>
          <w:rFonts w:eastAsia="Garamond"/>
          <w:color w:val="000000"/>
          <w:sz w:val="24"/>
          <w:szCs w:val="24"/>
          <w:lang w:eastAsia="fr-FR"/>
        </w:rPr>
        <w:t xml:space="preserve">au </w:t>
      </w:r>
      <w:r>
        <w:rPr>
          <w:bCs/>
          <w:sz w:val="24"/>
          <w:szCs w:val="24"/>
          <w:lang w:eastAsia="fr-FR"/>
        </w:rPr>
        <w:t xml:space="preserve">recrutement d’un Cabinet de Consultants (Bureau de consulting/Formation) pour la mission d'Assistance Technique pour la mise en place d'un </w:t>
      </w:r>
      <w:r>
        <w:rPr>
          <w:b/>
          <w:sz w:val="24"/>
          <w:szCs w:val="24"/>
          <w:lang w:eastAsia="fr-FR"/>
        </w:rPr>
        <w:t>Système de Management de</w:t>
      </w:r>
      <w:r w:rsidR="0048558B">
        <w:rPr>
          <w:b/>
          <w:sz w:val="24"/>
          <w:szCs w:val="24"/>
          <w:lang w:eastAsia="fr-FR"/>
        </w:rPr>
        <w:t>s organismes d’Education 21001 :2025</w:t>
      </w:r>
      <w:r>
        <w:rPr>
          <w:b/>
          <w:sz w:val="24"/>
          <w:szCs w:val="24"/>
          <w:lang w:eastAsia="fr-FR"/>
        </w:rPr>
        <w:t xml:space="preserve"> (SM</w:t>
      </w:r>
      <w:r w:rsidR="0048558B">
        <w:rPr>
          <w:b/>
          <w:sz w:val="24"/>
          <w:szCs w:val="24"/>
          <w:lang w:eastAsia="fr-FR"/>
        </w:rPr>
        <w:t>OE</w:t>
      </w:r>
      <w:r>
        <w:rPr>
          <w:b/>
          <w:sz w:val="24"/>
          <w:szCs w:val="24"/>
          <w:lang w:eastAsia="fr-FR"/>
        </w:rPr>
        <w:t>)</w:t>
      </w:r>
      <w:r>
        <w:rPr>
          <w:bCs/>
          <w:sz w:val="24"/>
          <w:szCs w:val="24"/>
          <w:lang w:eastAsia="fr-FR"/>
        </w:rPr>
        <w:t xml:space="preserve"> conforme à </w:t>
      </w:r>
      <w:r>
        <w:rPr>
          <w:b/>
          <w:bCs/>
          <w:sz w:val="24"/>
          <w:szCs w:val="24"/>
          <w:lang w:eastAsia="fr-FR"/>
        </w:rPr>
        <w:t xml:space="preserve">la norme ISO </w:t>
      </w:r>
      <w:r w:rsidR="0048558B">
        <w:rPr>
          <w:b/>
          <w:bCs/>
          <w:sz w:val="24"/>
          <w:szCs w:val="24"/>
          <w:lang w:eastAsia="fr-FR"/>
        </w:rPr>
        <w:t>21001</w:t>
      </w:r>
      <w:r>
        <w:rPr>
          <w:b/>
          <w:bCs/>
          <w:sz w:val="24"/>
          <w:szCs w:val="24"/>
          <w:lang w:eastAsia="fr-FR"/>
        </w:rPr>
        <w:t xml:space="preserve"> : Version </w:t>
      </w:r>
      <w:bookmarkEnd w:id="38"/>
      <w:r w:rsidR="0048558B">
        <w:rPr>
          <w:b/>
          <w:bCs/>
          <w:sz w:val="24"/>
          <w:szCs w:val="24"/>
          <w:lang w:eastAsia="fr-FR"/>
        </w:rPr>
        <w:t>2025</w:t>
      </w:r>
      <w:r>
        <w:rPr>
          <w:sz w:val="24"/>
          <w:szCs w:val="24"/>
          <w:lang w:eastAsia="fr-FR"/>
        </w:rPr>
        <w:t xml:space="preserve"> au profit de </w:t>
      </w:r>
      <w:r w:rsidR="00040F5D">
        <w:rPr>
          <w:sz w:val="24"/>
          <w:szCs w:val="24"/>
          <w:lang w:eastAsia="fr-FR"/>
        </w:rPr>
        <w:t>l’Ecole Supérieure de Commerce de Tunis.</w:t>
      </w:r>
      <w:r>
        <w:rPr>
          <w:sz w:val="24"/>
          <w:szCs w:val="24"/>
          <w:lang w:eastAsia="fr-FR"/>
        </w:rPr>
        <w:t>.</w:t>
      </w:r>
    </w:p>
    <w:p w:rsidR="004A15E3" w:rsidRDefault="004A15E3">
      <w:pPr>
        <w:autoSpaceDE w:val="0"/>
        <w:autoSpaceDN w:val="0"/>
        <w:adjustRightInd w:val="0"/>
        <w:spacing w:line="240" w:lineRule="auto"/>
        <w:jc w:val="left"/>
        <w:rPr>
          <w:rFonts w:eastAsia="Garamond"/>
          <w:color w:val="000000"/>
          <w:sz w:val="24"/>
          <w:szCs w:val="24"/>
          <w:lang w:eastAsia="en-US"/>
        </w:rPr>
      </w:pPr>
    </w:p>
    <w:p w:rsidR="004A15E3" w:rsidRDefault="004A15E3">
      <w:pPr>
        <w:autoSpaceDE w:val="0"/>
        <w:autoSpaceDN w:val="0"/>
        <w:adjustRightInd w:val="0"/>
        <w:spacing w:line="240" w:lineRule="auto"/>
        <w:jc w:val="left"/>
        <w:rPr>
          <w:rFonts w:eastAsia="Garamond"/>
          <w:color w:val="000000"/>
          <w:sz w:val="24"/>
          <w:szCs w:val="24"/>
          <w:lang w:eastAsia="en-US"/>
        </w:rPr>
      </w:pPr>
    </w:p>
    <w:p w:rsidR="004A15E3" w:rsidRDefault="004A15E3">
      <w:pPr>
        <w:autoSpaceDE w:val="0"/>
        <w:autoSpaceDN w:val="0"/>
        <w:adjustRightInd w:val="0"/>
        <w:spacing w:line="240" w:lineRule="auto"/>
        <w:jc w:val="left"/>
        <w:rPr>
          <w:rFonts w:eastAsia="Calibri"/>
          <w:color w:val="000000"/>
          <w:sz w:val="24"/>
          <w:szCs w:val="32"/>
          <w:lang w:eastAsia="fr-FR"/>
        </w:rPr>
      </w:pPr>
    </w:p>
    <w:p w:rsidR="004A15E3" w:rsidRDefault="000D6203">
      <w:pPr>
        <w:autoSpaceDE w:val="0"/>
        <w:autoSpaceDN w:val="0"/>
        <w:bidi/>
        <w:adjustRightInd w:val="0"/>
        <w:spacing w:line="240" w:lineRule="auto"/>
        <w:jc w:val="center"/>
        <w:rPr>
          <w:rFonts w:eastAsia="Garamond"/>
          <w:b/>
          <w:bCs/>
          <w:color w:val="000000"/>
          <w:sz w:val="24"/>
          <w:szCs w:val="32"/>
          <w:lang w:eastAsia="fr-FR"/>
        </w:rPr>
      </w:pPr>
      <w:bookmarkStart w:id="39" w:name="_Hlk216181686"/>
      <w:r>
        <w:rPr>
          <w:rFonts w:eastAsia="Garamond"/>
          <w:b/>
          <w:bCs/>
          <w:color w:val="000000"/>
          <w:sz w:val="24"/>
          <w:szCs w:val="32"/>
          <w:lang w:eastAsia="fr-FR"/>
        </w:rPr>
        <w:t>Fait à</w:t>
      </w:r>
      <w:proofErr w:type="gramStart"/>
      <w:r>
        <w:rPr>
          <w:rFonts w:eastAsia="Garamond"/>
          <w:b/>
          <w:bCs/>
          <w:color w:val="000000"/>
          <w:sz w:val="24"/>
          <w:szCs w:val="32"/>
          <w:lang w:eastAsia="fr-FR"/>
        </w:rPr>
        <w:t>………………………..</w:t>
      </w:r>
      <w:proofErr w:type="gramEnd"/>
      <w:r>
        <w:rPr>
          <w:rFonts w:eastAsia="Garamond"/>
          <w:b/>
          <w:bCs/>
          <w:color w:val="000000"/>
          <w:sz w:val="24"/>
          <w:szCs w:val="32"/>
          <w:lang w:eastAsia="fr-FR"/>
        </w:rPr>
        <w:t xml:space="preserve">                                               Nom et Prénom, date, signature</w:t>
      </w:r>
    </w:p>
    <w:p w:rsidR="004A15E3" w:rsidRDefault="000D6203">
      <w:pPr>
        <w:autoSpaceDE w:val="0"/>
        <w:autoSpaceDN w:val="0"/>
        <w:bidi/>
        <w:adjustRightInd w:val="0"/>
        <w:spacing w:line="240" w:lineRule="auto"/>
        <w:jc w:val="center"/>
        <w:rPr>
          <w:rFonts w:eastAsia="Garamond"/>
          <w:b/>
          <w:bCs/>
          <w:color w:val="000000"/>
          <w:sz w:val="24"/>
          <w:szCs w:val="32"/>
          <w:lang w:eastAsia="fr-FR"/>
        </w:rPr>
      </w:pPr>
      <w:r>
        <w:rPr>
          <w:rFonts w:eastAsia="Garamond"/>
          <w:b/>
          <w:bCs/>
          <w:color w:val="000000"/>
          <w:sz w:val="24"/>
          <w:szCs w:val="32"/>
          <w:lang w:eastAsia="fr-FR"/>
        </w:rPr>
        <w:t xml:space="preserve">Le </w:t>
      </w:r>
      <w:proofErr w:type="gramStart"/>
      <w:r>
        <w:rPr>
          <w:rFonts w:eastAsia="Garamond"/>
          <w:b/>
          <w:bCs/>
          <w:color w:val="000000"/>
          <w:sz w:val="24"/>
          <w:szCs w:val="32"/>
          <w:lang w:eastAsia="fr-FR"/>
        </w:rPr>
        <w:t>…………………………...</w:t>
      </w:r>
      <w:proofErr w:type="gramEnd"/>
      <w:r>
        <w:rPr>
          <w:rFonts w:eastAsia="Garamond"/>
          <w:b/>
          <w:bCs/>
          <w:color w:val="000000"/>
          <w:sz w:val="24"/>
          <w:szCs w:val="32"/>
          <w:lang w:eastAsia="fr-FR"/>
        </w:rPr>
        <w:t xml:space="preserve">                                              Cachet et qualité du signataire</w:t>
      </w:r>
    </w:p>
    <w:bookmarkEnd w:id="39"/>
    <w:p w:rsidR="004A15E3" w:rsidRDefault="004A15E3">
      <w:pPr>
        <w:autoSpaceDE w:val="0"/>
        <w:autoSpaceDN w:val="0"/>
        <w:bidi/>
        <w:adjustRightInd w:val="0"/>
        <w:spacing w:line="240" w:lineRule="auto"/>
        <w:jc w:val="center"/>
        <w:rPr>
          <w:rFonts w:eastAsia="Garamond"/>
          <w:b/>
          <w:bCs/>
          <w:color w:val="000000"/>
          <w:sz w:val="24"/>
          <w:szCs w:val="32"/>
          <w:lang w:eastAsia="fr-FR"/>
        </w:rPr>
      </w:pPr>
    </w:p>
    <w:p w:rsidR="004A15E3" w:rsidRDefault="004A15E3">
      <w:pPr>
        <w:autoSpaceDE w:val="0"/>
        <w:autoSpaceDN w:val="0"/>
        <w:adjustRightInd w:val="0"/>
        <w:spacing w:line="240" w:lineRule="auto"/>
        <w:jc w:val="left"/>
        <w:rPr>
          <w:rFonts w:eastAsia="Calibri"/>
          <w:color w:val="000000"/>
          <w:sz w:val="24"/>
          <w:szCs w:val="24"/>
          <w:lang w:eastAsia="fr-FR"/>
        </w:rPr>
      </w:pPr>
    </w:p>
    <w:p w:rsidR="004A15E3" w:rsidRDefault="004A15E3">
      <w:pPr>
        <w:autoSpaceDE w:val="0"/>
        <w:autoSpaceDN w:val="0"/>
        <w:adjustRightInd w:val="0"/>
        <w:spacing w:line="240" w:lineRule="auto"/>
        <w:jc w:val="left"/>
        <w:rPr>
          <w:rFonts w:eastAsia="Calibri"/>
          <w:color w:val="000000"/>
          <w:sz w:val="24"/>
          <w:szCs w:val="24"/>
          <w:lang w:eastAsia="fr-FR"/>
        </w:rPr>
      </w:pPr>
    </w:p>
    <w:p w:rsidR="004A15E3" w:rsidRDefault="004A15E3">
      <w:pPr>
        <w:jc w:val="center"/>
        <w:rPr>
          <w:sz w:val="24"/>
          <w:szCs w:val="24"/>
        </w:rPr>
      </w:pPr>
    </w:p>
    <w:p w:rsidR="004A15E3" w:rsidRDefault="004A15E3">
      <w:pPr>
        <w:jc w:val="center"/>
        <w:rPr>
          <w:sz w:val="24"/>
          <w:szCs w:val="24"/>
        </w:rPr>
      </w:pPr>
    </w:p>
    <w:p w:rsidR="004A15E3" w:rsidRDefault="004A15E3">
      <w:pPr>
        <w:jc w:val="center"/>
        <w:rPr>
          <w:sz w:val="24"/>
          <w:szCs w:val="24"/>
        </w:rPr>
      </w:pPr>
    </w:p>
    <w:p w:rsidR="004A15E3" w:rsidRDefault="004A15E3">
      <w:pPr>
        <w:jc w:val="center"/>
        <w:rPr>
          <w:sz w:val="24"/>
          <w:szCs w:val="24"/>
        </w:rPr>
      </w:pPr>
    </w:p>
    <w:p w:rsidR="004A15E3" w:rsidRDefault="004A15E3">
      <w:pPr>
        <w:jc w:val="center"/>
        <w:rPr>
          <w:sz w:val="24"/>
          <w:szCs w:val="24"/>
        </w:rPr>
      </w:pPr>
    </w:p>
    <w:p w:rsidR="004A15E3" w:rsidRDefault="004A15E3">
      <w:pPr>
        <w:jc w:val="center"/>
        <w:rPr>
          <w:sz w:val="24"/>
          <w:szCs w:val="24"/>
        </w:rPr>
      </w:pPr>
    </w:p>
    <w:p w:rsidR="004A15E3" w:rsidRDefault="004A15E3">
      <w:pPr>
        <w:rPr>
          <w:sz w:val="24"/>
          <w:szCs w:val="24"/>
        </w:rPr>
      </w:pPr>
    </w:p>
    <w:p w:rsidR="004A15E3" w:rsidRDefault="000D6203">
      <w:pPr>
        <w:autoSpaceDE w:val="0"/>
        <w:autoSpaceDN w:val="0"/>
        <w:adjustRightInd w:val="0"/>
        <w:spacing w:line="240" w:lineRule="auto"/>
        <w:jc w:val="left"/>
        <w:rPr>
          <w:sz w:val="20"/>
          <w:szCs w:val="24"/>
          <w:lang w:eastAsia="fr-FR"/>
        </w:rPr>
      </w:pPr>
      <w:bookmarkStart w:id="40" w:name="_Hlk216177645"/>
      <w:r>
        <w:rPr>
          <w:noProof/>
          <w:sz w:val="16"/>
          <w:szCs w:val="16"/>
          <w:lang w:eastAsia="fr-FR"/>
        </w:rPr>
        <w:lastRenderedPageBreak/>
        <w:drawing>
          <wp:anchor distT="0" distB="0" distL="114300" distR="114300" simplePos="0" relativeHeight="251665408" behindDoc="1" locked="0" layoutInCell="1" allowOverlap="1">
            <wp:simplePos x="0" y="0"/>
            <wp:positionH relativeFrom="margin">
              <wp:align>right</wp:align>
            </wp:positionH>
            <wp:positionV relativeFrom="paragraph">
              <wp:posOffset>0</wp:posOffset>
            </wp:positionV>
            <wp:extent cx="1000125" cy="1104900"/>
            <wp:effectExtent l="0" t="0" r="0" b="0"/>
            <wp:wrapTight wrapText="bothSides">
              <wp:wrapPolygon edited="0">
                <wp:start x="11109" y="0"/>
                <wp:lineTo x="2880" y="12290"/>
                <wp:lineTo x="823" y="13034"/>
                <wp:lineTo x="1234" y="14524"/>
                <wp:lineTo x="3703" y="18248"/>
                <wp:lineTo x="2880" y="19366"/>
                <wp:lineTo x="4114" y="19738"/>
                <wp:lineTo x="11520" y="21228"/>
                <wp:lineTo x="13989" y="21228"/>
                <wp:lineTo x="15634" y="20855"/>
                <wp:lineTo x="19749" y="18993"/>
                <wp:lineTo x="19749" y="16386"/>
                <wp:lineTo x="18103" y="14524"/>
                <wp:lineTo x="13989" y="12290"/>
                <wp:lineTo x="16457" y="6331"/>
                <wp:lineTo x="13577" y="0"/>
                <wp:lineTo x="11109" y="0"/>
              </wp:wrapPolygon>
            </wp:wrapTight>
            <wp:docPr id="309974980" name="Image 309974980" descr="logo_uni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974980" name="Image 309974980" descr="logo_univ.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000125" cy="1104900"/>
                    </a:xfrm>
                    <a:prstGeom prst="rect">
                      <a:avLst/>
                    </a:prstGeom>
                    <a:noFill/>
                    <a:ln>
                      <a:noFill/>
                    </a:ln>
                  </pic:spPr>
                </pic:pic>
              </a:graphicData>
            </a:graphic>
          </wp:anchor>
        </w:drawing>
      </w:r>
      <w:r>
        <w:rPr>
          <w:noProof/>
          <w:sz w:val="16"/>
          <w:szCs w:val="16"/>
          <w:lang w:eastAsia="fr-FR"/>
        </w:rPr>
        <w:drawing>
          <wp:anchor distT="0" distB="0" distL="114300" distR="114300" simplePos="0" relativeHeight="251664384" behindDoc="0" locked="0" layoutInCell="1" allowOverlap="1">
            <wp:simplePos x="0" y="0"/>
            <wp:positionH relativeFrom="page">
              <wp:posOffset>3756660</wp:posOffset>
            </wp:positionH>
            <wp:positionV relativeFrom="paragraph">
              <wp:posOffset>0</wp:posOffset>
            </wp:positionV>
            <wp:extent cx="514350" cy="771525"/>
            <wp:effectExtent l="0" t="0" r="0" b="9525"/>
            <wp:wrapSquare wrapText="bothSides"/>
            <wp:docPr id="1543136407" name="Image 1543136407" descr="Une image contenant clipart, symbole, dessi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136407" name="Image 1543136407" descr="Une image contenant clipart, symbole, dessin, logo&#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l="12987" t="5928" r="14610" b="8763"/>
                    <a:stretch>
                      <a:fillRect/>
                    </a:stretch>
                  </pic:blipFill>
                  <pic:spPr>
                    <a:xfrm>
                      <a:off x="0" y="0"/>
                      <a:ext cx="514350" cy="771525"/>
                    </a:xfrm>
                    <a:prstGeom prst="rect">
                      <a:avLst/>
                    </a:prstGeom>
                    <a:noFill/>
                    <a:ln>
                      <a:noFill/>
                    </a:ln>
                  </pic:spPr>
                </pic:pic>
              </a:graphicData>
            </a:graphic>
          </wp:anchor>
        </w:drawing>
      </w:r>
      <w:r>
        <w:rPr>
          <w:sz w:val="20"/>
          <w:szCs w:val="24"/>
          <w:lang w:eastAsia="fr-FR"/>
        </w:rPr>
        <w:t xml:space="preserve">                République Tunisienne</w:t>
      </w:r>
    </w:p>
    <w:p w:rsidR="004A15E3" w:rsidRDefault="000D6203">
      <w:pPr>
        <w:autoSpaceDE w:val="0"/>
        <w:autoSpaceDN w:val="0"/>
        <w:adjustRightInd w:val="0"/>
        <w:spacing w:line="240" w:lineRule="auto"/>
        <w:rPr>
          <w:sz w:val="20"/>
          <w:szCs w:val="24"/>
          <w:lang w:eastAsia="fr-FR"/>
        </w:rPr>
      </w:pPr>
      <w:r>
        <w:rPr>
          <w:sz w:val="20"/>
          <w:szCs w:val="24"/>
          <w:lang w:eastAsia="fr-FR"/>
        </w:rPr>
        <w:t>Ministère de l’Enseignement Supérieur</w:t>
      </w:r>
    </w:p>
    <w:p w:rsidR="004A15E3" w:rsidRDefault="000D6203">
      <w:pPr>
        <w:autoSpaceDE w:val="0"/>
        <w:autoSpaceDN w:val="0"/>
        <w:adjustRightInd w:val="0"/>
        <w:spacing w:line="240" w:lineRule="auto"/>
        <w:rPr>
          <w:sz w:val="20"/>
          <w:szCs w:val="24"/>
          <w:lang w:eastAsia="fr-FR"/>
        </w:rPr>
      </w:pPr>
      <w:r>
        <w:rPr>
          <w:sz w:val="20"/>
          <w:szCs w:val="24"/>
          <w:lang w:eastAsia="fr-FR"/>
        </w:rPr>
        <w:t xml:space="preserve">      </w:t>
      </w:r>
      <w:proofErr w:type="gramStart"/>
      <w:r>
        <w:rPr>
          <w:sz w:val="20"/>
          <w:szCs w:val="24"/>
          <w:lang w:eastAsia="fr-FR"/>
        </w:rPr>
        <w:t>et</w:t>
      </w:r>
      <w:proofErr w:type="gramEnd"/>
      <w:r>
        <w:rPr>
          <w:sz w:val="20"/>
          <w:szCs w:val="24"/>
          <w:lang w:eastAsia="fr-FR"/>
        </w:rPr>
        <w:t xml:space="preserve"> de la Recherche Scientifique   </w:t>
      </w:r>
    </w:p>
    <w:p w:rsidR="004A15E3" w:rsidRDefault="000D6203">
      <w:pPr>
        <w:rPr>
          <w:sz w:val="20"/>
          <w:szCs w:val="24"/>
          <w:lang w:eastAsia="fr-FR"/>
        </w:rPr>
      </w:pPr>
      <w:r>
        <w:rPr>
          <w:sz w:val="20"/>
          <w:szCs w:val="24"/>
          <w:lang w:eastAsia="fr-FR"/>
        </w:rPr>
        <w:t xml:space="preserve">          Université de la </w:t>
      </w:r>
      <w:proofErr w:type="spellStart"/>
      <w:r>
        <w:rPr>
          <w:sz w:val="20"/>
          <w:szCs w:val="24"/>
          <w:lang w:eastAsia="fr-FR"/>
        </w:rPr>
        <w:t>Manouba</w:t>
      </w:r>
      <w:bookmarkEnd w:id="3"/>
      <w:bookmarkEnd w:id="4"/>
      <w:bookmarkEnd w:id="5"/>
      <w:bookmarkEnd w:id="6"/>
      <w:bookmarkEnd w:id="7"/>
      <w:bookmarkEnd w:id="8"/>
      <w:bookmarkEnd w:id="9"/>
      <w:bookmarkEnd w:id="10"/>
      <w:bookmarkEnd w:id="11"/>
      <w:bookmarkEnd w:id="12"/>
      <w:proofErr w:type="spellEnd"/>
    </w:p>
    <w:bookmarkEnd w:id="40"/>
    <w:p w:rsidR="004A15E3" w:rsidRDefault="004A15E3">
      <w:pPr>
        <w:rPr>
          <w:sz w:val="24"/>
          <w:szCs w:val="24"/>
        </w:rPr>
      </w:pPr>
    </w:p>
    <w:p w:rsidR="004A15E3" w:rsidRDefault="004A15E3">
      <w:pPr>
        <w:rPr>
          <w:sz w:val="24"/>
          <w:szCs w:val="24"/>
        </w:rPr>
      </w:pPr>
    </w:p>
    <w:p w:rsidR="004A15E3" w:rsidRDefault="004A15E3">
      <w:pPr>
        <w:rPr>
          <w:sz w:val="24"/>
          <w:szCs w:val="24"/>
        </w:rPr>
      </w:pPr>
    </w:p>
    <w:p w:rsidR="004A15E3" w:rsidRDefault="000D6203">
      <w:pPr>
        <w:autoSpaceDE w:val="0"/>
        <w:autoSpaceDN w:val="0"/>
        <w:bidi/>
        <w:adjustRightInd w:val="0"/>
        <w:spacing w:line="360" w:lineRule="auto"/>
        <w:jc w:val="center"/>
        <w:rPr>
          <w:rFonts w:eastAsia="Calibri"/>
          <w:b/>
          <w:bCs/>
          <w:color w:val="000000"/>
          <w:sz w:val="32"/>
          <w:szCs w:val="32"/>
          <w:lang w:eastAsia="fr-FR"/>
        </w:rPr>
      </w:pPr>
      <w:bookmarkStart w:id="41" w:name="_Hlk216704242"/>
      <w:r>
        <w:rPr>
          <w:rFonts w:eastAsia="Calibri"/>
          <w:b/>
          <w:bCs/>
          <w:color w:val="000000"/>
          <w:sz w:val="32"/>
          <w:szCs w:val="32"/>
          <w:lang w:eastAsia="fr-FR"/>
        </w:rPr>
        <w:t>Annexe 02</w:t>
      </w:r>
      <w:bookmarkEnd w:id="41"/>
    </w:p>
    <w:p w:rsidR="004A15E3" w:rsidRDefault="000D6203">
      <w:pPr>
        <w:jc w:val="center"/>
        <w:rPr>
          <w:b/>
          <w:bCs/>
          <w:sz w:val="32"/>
          <w:szCs w:val="32"/>
        </w:rPr>
      </w:pPr>
      <w:r>
        <w:rPr>
          <w:b/>
          <w:bCs/>
          <w:sz w:val="32"/>
          <w:szCs w:val="32"/>
        </w:rPr>
        <w:t xml:space="preserve">Composition de l’équipe de travail </w:t>
      </w:r>
    </w:p>
    <w:p w:rsidR="004A15E3" w:rsidRDefault="004A15E3">
      <w:pPr>
        <w:rPr>
          <w:sz w:val="20"/>
          <w:szCs w:val="24"/>
          <w:lang w:eastAsia="fr-FR"/>
        </w:rPr>
      </w:pPr>
    </w:p>
    <w:tbl>
      <w:tblPr>
        <w:tblStyle w:val="Grilledutableau"/>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260"/>
        <w:gridCol w:w="2257"/>
        <w:gridCol w:w="2261"/>
        <w:gridCol w:w="2262"/>
      </w:tblGrid>
      <w:tr w:rsidR="004A15E3">
        <w:tc>
          <w:tcPr>
            <w:tcW w:w="2260" w:type="dxa"/>
          </w:tcPr>
          <w:p w:rsidR="004A15E3" w:rsidRDefault="000D6203">
            <w:pPr>
              <w:jc w:val="center"/>
              <w:rPr>
                <w:b/>
                <w:bCs/>
                <w:sz w:val="24"/>
                <w:szCs w:val="24"/>
              </w:rPr>
            </w:pPr>
            <w:r>
              <w:rPr>
                <w:b/>
                <w:bCs/>
                <w:sz w:val="24"/>
                <w:szCs w:val="24"/>
              </w:rPr>
              <w:t>Désignation</w:t>
            </w:r>
          </w:p>
        </w:tc>
        <w:tc>
          <w:tcPr>
            <w:tcW w:w="2257" w:type="dxa"/>
          </w:tcPr>
          <w:p w:rsidR="004A15E3" w:rsidRDefault="000D6203">
            <w:pPr>
              <w:jc w:val="center"/>
              <w:rPr>
                <w:b/>
                <w:bCs/>
                <w:sz w:val="24"/>
                <w:szCs w:val="24"/>
              </w:rPr>
            </w:pPr>
            <w:r>
              <w:rPr>
                <w:b/>
                <w:bCs/>
                <w:sz w:val="24"/>
                <w:szCs w:val="24"/>
              </w:rPr>
              <w:t>Nom et Prénom</w:t>
            </w:r>
          </w:p>
        </w:tc>
        <w:tc>
          <w:tcPr>
            <w:tcW w:w="2261" w:type="dxa"/>
          </w:tcPr>
          <w:p w:rsidR="004A15E3" w:rsidRDefault="000D6203">
            <w:pPr>
              <w:jc w:val="center"/>
              <w:rPr>
                <w:b/>
                <w:bCs/>
                <w:sz w:val="24"/>
                <w:szCs w:val="24"/>
              </w:rPr>
            </w:pPr>
            <w:r>
              <w:rPr>
                <w:b/>
                <w:bCs/>
                <w:sz w:val="24"/>
                <w:szCs w:val="24"/>
              </w:rPr>
              <w:t xml:space="preserve">Qualifications et certifications </w:t>
            </w:r>
          </w:p>
        </w:tc>
        <w:tc>
          <w:tcPr>
            <w:tcW w:w="2262" w:type="dxa"/>
          </w:tcPr>
          <w:p w:rsidR="004A15E3" w:rsidRDefault="000D6203">
            <w:pPr>
              <w:jc w:val="center"/>
              <w:rPr>
                <w:b/>
                <w:bCs/>
                <w:sz w:val="24"/>
                <w:szCs w:val="24"/>
              </w:rPr>
            </w:pPr>
            <w:r>
              <w:rPr>
                <w:b/>
                <w:bCs/>
                <w:sz w:val="24"/>
                <w:szCs w:val="24"/>
              </w:rPr>
              <w:t xml:space="preserve">Expérience professionnelle </w:t>
            </w:r>
          </w:p>
        </w:tc>
      </w:tr>
      <w:tr w:rsidR="004A15E3">
        <w:tc>
          <w:tcPr>
            <w:tcW w:w="2260" w:type="dxa"/>
          </w:tcPr>
          <w:p w:rsidR="004A15E3" w:rsidRDefault="004A15E3">
            <w:pPr>
              <w:jc w:val="center"/>
              <w:rPr>
                <w:b/>
                <w:bCs/>
                <w:sz w:val="24"/>
                <w:szCs w:val="24"/>
              </w:rPr>
            </w:pPr>
          </w:p>
          <w:p w:rsidR="004A15E3" w:rsidRDefault="000D6203">
            <w:pPr>
              <w:jc w:val="center"/>
              <w:rPr>
                <w:b/>
                <w:bCs/>
                <w:sz w:val="24"/>
                <w:szCs w:val="24"/>
              </w:rPr>
            </w:pPr>
            <w:r>
              <w:rPr>
                <w:b/>
                <w:bCs/>
              </w:rPr>
              <w:t>Chef de file</w:t>
            </w:r>
          </w:p>
          <w:p w:rsidR="004A15E3" w:rsidRDefault="004A15E3">
            <w:pPr>
              <w:jc w:val="center"/>
              <w:rPr>
                <w:b/>
                <w:bCs/>
                <w:sz w:val="24"/>
                <w:szCs w:val="24"/>
              </w:rPr>
            </w:pPr>
          </w:p>
        </w:tc>
        <w:tc>
          <w:tcPr>
            <w:tcW w:w="2257" w:type="dxa"/>
          </w:tcPr>
          <w:p w:rsidR="004A15E3" w:rsidRDefault="004A15E3">
            <w:pPr>
              <w:jc w:val="center"/>
              <w:rPr>
                <w:sz w:val="24"/>
                <w:szCs w:val="24"/>
              </w:rPr>
            </w:pPr>
          </w:p>
        </w:tc>
        <w:tc>
          <w:tcPr>
            <w:tcW w:w="2261" w:type="dxa"/>
          </w:tcPr>
          <w:p w:rsidR="004A15E3" w:rsidRDefault="004A15E3">
            <w:pPr>
              <w:jc w:val="center"/>
              <w:rPr>
                <w:sz w:val="24"/>
                <w:szCs w:val="24"/>
              </w:rPr>
            </w:pPr>
          </w:p>
        </w:tc>
        <w:tc>
          <w:tcPr>
            <w:tcW w:w="2262" w:type="dxa"/>
          </w:tcPr>
          <w:p w:rsidR="004A15E3" w:rsidRDefault="004A15E3">
            <w:pPr>
              <w:jc w:val="center"/>
              <w:rPr>
                <w:sz w:val="24"/>
                <w:szCs w:val="24"/>
              </w:rPr>
            </w:pPr>
          </w:p>
        </w:tc>
      </w:tr>
      <w:tr w:rsidR="004A15E3">
        <w:tc>
          <w:tcPr>
            <w:tcW w:w="2260" w:type="dxa"/>
          </w:tcPr>
          <w:p w:rsidR="004A15E3" w:rsidRDefault="004A15E3">
            <w:pPr>
              <w:jc w:val="center"/>
              <w:rPr>
                <w:b/>
                <w:bCs/>
                <w:sz w:val="24"/>
                <w:szCs w:val="24"/>
              </w:rPr>
            </w:pPr>
          </w:p>
          <w:p w:rsidR="004A15E3" w:rsidRDefault="004A15E3">
            <w:pPr>
              <w:jc w:val="center"/>
              <w:rPr>
                <w:b/>
                <w:bCs/>
                <w:sz w:val="24"/>
                <w:szCs w:val="24"/>
              </w:rPr>
            </w:pPr>
          </w:p>
          <w:p w:rsidR="004A15E3" w:rsidRDefault="000D6203">
            <w:pPr>
              <w:jc w:val="center"/>
              <w:rPr>
                <w:b/>
                <w:bCs/>
                <w:sz w:val="24"/>
                <w:szCs w:val="24"/>
              </w:rPr>
            </w:pPr>
            <w:r>
              <w:rPr>
                <w:b/>
                <w:bCs/>
                <w:sz w:val="24"/>
                <w:szCs w:val="24"/>
              </w:rPr>
              <w:t>Expert 1</w:t>
            </w:r>
          </w:p>
          <w:p w:rsidR="004A15E3" w:rsidRDefault="004A15E3">
            <w:pPr>
              <w:jc w:val="center"/>
              <w:rPr>
                <w:b/>
                <w:bCs/>
                <w:sz w:val="24"/>
                <w:szCs w:val="24"/>
              </w:rPr>
            </w:pPr>
          </w:p>
        </w:tc>
        <w:tc>
          <w:tcPr>
            <w:tcW w:w="2257" w:type="dxa"/>
          </w:tcPr>
          <w:p w:rsidR="004A15E3" w:rsidRDefault="004A15E3">
            <w:pPr>
              <w:jc w:val="center"/>
              <w:rPr>
                <w:sz w:val="24"/>
                <w:szCs w:val="24"/>
              </w:rPr>
            </w:pPr>
          </w:p>
        </w:tc>
        <w:tc>
          <w:tcPr>
            <w:tcW w:w="2261" w:type="dxa"/>
          </w:tcPr>
          <w:p w:rsidR="004A15E3" w:rsidRDefault="004A15E3">
            <w:pPr>
              <w:jc w:val="center"/>
              <w:rPr>
                <w:sz w:val="24"/>
                <w:szCs w:val="24"/>
              </w:rPr>
            </w:pPr>
          </w:p>
        </w:tc>
        <w:tc>
          <w:tcPr>
            <w:tcW w:w="2262" w:type="dxa"/>
          </w:tcPr>
          <w:p w:rsidR="004A15E3" w:rsidRDefault="004A15E3">
            <w:pPr>
              <w:jc w:val="center"/>
              <w:rPr>
                <w:sz w:val="24"/>
                <w:szCs w:val="24"/>
              </w:rPr>
            </w:pPr>
          </w:p>
        </w:tc>
      </w:tr>
      <w:tr w:rsidR="004A15E3">
        <w:tc>
          <w:tcPr>
            <w:tcW w:w="2260" w:type="dxa"/>
          </w:tcPr>
          <w:p w:rsidR="004A15E3" w:rsidRDefault="004A15E3">
            <w:pPr>
              <w:jc w:val="center"/>
              <w:rPr>
                <w:b/>
                <w:bCs/>
                <w:sz w:val="24"/>
                <w:szCs w:val="24"/>
              </w:rPr>
            </w:pPr>
          </w:p>
          <w:p w:rsidR="004A15E3" w:rsidRDefault="004A15E3">
            <w:pPr>
              <w:jc w:val="center"/>
              <w:rPr>
                <w:b/>
                <w:bCs/>
                <w:sz w:val="24"/>
                <w:szCs w:val="24"/>
              </w:rPr>
            </w:pPr>
          </w:p>
          <w:p w:rsidR="004A15E3" w:rsidRDefault="000D6203">
            <w:pPr>
              <w:jc w:val="center"/>
              <w:rPr>
                <w:b/>
                <w:bCs/>
                <w:sz w:val="24"/>
                <w:szCs w:val="24"/>
              </w:rPr>
            </w:pPr>
            <w:r>
              <w:rPr>
                <w:b/>
                <w:bCs/>
                <w:sz w:val="24"/>
                <w:szCs w:val="24"/>
              </w:rPr>
              <w:t>Expert 2</w:t>
            </w:r>
          </w:p>
          <w:p w:rsidR="004A15E3" w:rsidRDefault="004A15E3">
            <w:pPr>
              <w:jc w:val="center"/>
              <w:rPr>
                <w:b/>
                <w:bCs/>
                <w:sz w:val="24"/>
                <w:szCs w:val="24"/>
              </w:rPr>
            </w:pPr>
          </w:p>
        </w:tc>
        <w:tc>
          <w:tcPr>
            <w:tcW w:w="2257" w:type="dxa"/>
          </w:tcPr>
          <w:p w:rsidR="004A15E3" w:rsidRDefault="004A15E3">
            <w:pPr>
              <w:jc w:val="center"/>
              <w:rPr>
                <w:sz w:val="24"/>
                <w:szCs w:val="24"/>
              </w:rPr>
            </w:pPr>
          </w:p>
        </w:tc>
        <w:tc>
          <w:tcPr>
            <w:tcW w:w="2261" w:type="dxa"/>
          </w:tcPr>
          <w:p w:rsidR="004A15E3" w:rsidRDefault="004A15E3">
            <w:pPr>
              <w:jc w:val="center"/>
              <w:rPr>
                <w:sz w:val="24"/>
                <w:szCs w:val="24"/>
              </w:rPr>
            </w:pPr>
          </w:p>
        </w:tc>
        <w:tc>
          <w:tcPr>
            <w:tcW w:w="2262" w:type="dxa"/>
          </w:tcPr>
          <w:p w:rsidR="004A15E3" w:rsidRDefault="004A15E3">
            <w:pPr>
              <w:jc w:val="center"/>
              <w:rPr>
                <w:sz w:val="24"/>
                <w:szCs w:val="24"/>
              </w:rPr>
            </w:pPr>
          </w:p>
        </w:tc>
      </w:tr>
      <w:tr w:rsidR="004A15E3">
        <w:tc>
          <w:tcPr>
            <w:tcW w:w="2260" w:type="dxa"/>
          </w:tcPr>
          <w:p w:rsidR="004A15E3" w:rsidRDefault="004A15E3">
            <w:pPr>
              <w:jc w:val="center"/>
              <w:rPr>
                <w:b/>
                <w:bCs/>
                <w:sz w:val="24"/>
                <w:szCs w:val="24"/>
              </w:rPr>
            </w:pPr>
          </w:p>
          <w:p w:rsidR="004A15E3" w:rsidRDefault="004A15E3">
            <w:pPr>
              <w:jc w:val="center"/>
              <w:rPr>
                <w:b/>
                <w:bCs/>
                <w:sz w:val="24"/>
                <w:szCs w:val="24"/>
              </w:rPr>
            </w:pPr>
          </w:p>
          <w:p w:rsidR="004A15E3" w:rsidRDefault="000D6203">
            <w:pPr>
              <w:jc w:val="center"/>
              <w:rPr>
                <w:b/>
                <w:bCs/>
                <w:sz w:val="24"/>
                <w:szCs w:val="24"/>
              </w:rPr>
            </w:pPr>
            <w:r>
              <w:rPr>
                <w:b/>
                <w:bCs/>
                <w:sz w:val="24"/>
                <w:szCs w:val="24"/>
              </w:rPr>
              <w:t>Expert 3</w:t>
            </w:r>
          </w:p>
          <w:p w:rsidR="004A15E3" w:rsidRDefault="004A15E3">
            <w:pPr>
              <w:jc w:val="center"/>
              <w:rPr>
                <w:b/>
                <w:bCs/>
                <w:sz w:val="24"/>
                <w:szCs w:val="24"/>
              </w:rPr>
            </w:pPr>
          </w:p>
          <w:p w:rsidR="004A15E3" w:rsidRDefault="004A15E3">
            <w:pPr>
              <w:jc w:val="center"/>
              <w:rPr>
                <w:b/>
                <w:bCs/>
                <w:sz w:val="24"/>
                <w:szCs w:val="24"/>
              </w:rPr>
            </w:pPr>
          </w:p>
        </w:tc>
        <w:tc>
          <w:tcPr>
            <w:tcW w:w="2257" w:type="dxa"/>
          </w:tcPr>
          <w:p w:rsidR="004A15E3" w:rsidRDefault="004A15E3">
            <w:pPr>
              <w:jc w:val="center"/>
              <w:rPr>
                <w:sz w:val="24"/>
                <w:szCs w:val="24"/>
              </w:rPr>
            </w:pPr>
          </w:p>
        </w:tc>
        <w:tc>
          <w:tcPr>
            <w:tcW w:w="2261" w:type="dxa"/>
          </w:tcPr>
          <w:p w:rsidR="004A15E3" w:rsidRDefault="004A15E3">
            <w:pPr>
              <w:jc w:val="center"/>
              <w:rPr>
                <w:sz w:val="24"/>
                <w:szCs w:val="24"/>
              </w:rPr>
            </w:pPr>
          </w:p>
        </w:tc>
        <w:tc>
          <w:tcPr>
            <w:tcW w:w="2262" w:type="dxa"/>
          </w:tcPr>
          <w:p w:rsidR="004A15E3" w:rsidRDefault="004A15E3">
            <w:pPr>
              <w:jc w:val="center"/>
              <w:rPr>
                <w:sz w:val="24"/>
                <w:szCs w:val="24"/>
              </w:rPr>
            </w:pPr>
          </w:p>
        </w:tc>
      </w:tr>
      <w:tr w:rsidR="004A15E3">
        <w:tc>
          <w:tcPr>
            <w:tcW w:w="2260" w:type="dxa"/>
          </w:tcPr>
          <w:p w:rsidR="004A15E3" w:rsidRDefault="004A15E3">
            <w:pPr>
              <w:jc w:val="center"/>
              <w:rPr>
                <w:b/>
                <w:bCs/>
                <w:sz w:val="24"/>
                <w:szCs w:val="24"/>
              </w:rPr>
            </w:pPr>
          </w:p>
          <w:p w:rsidR="004A15E3" w:rsidRDefault="000D6203">
            <w:pPr>
              <w:jc w:val="center"/>
              <w:rPr>
                <w:b/>
                <w:bCs/>
                <w:sz w:val="24"/>
                <w:szCs w:val="24"/>
              </w:rPr>
            </w:pPr>
            <w:r>
              <w:rPr>
                <w:b/>
                <w:bCs/>
                <w:sz w:val="24"/>
                <w:szCs w:val="24"/>
              </w:rPr>
              <w:t>Expert 4</w:t>
            </w:r>
          </w:p>
          <w:p w:rsidR="004A15E3" w:rsidRDefault="004A15E3">
            <w:pPr>
              <w:jc w:val="center"/>
              <w:rPr>
                <w:b/>
                <w:bCs/>
                <w:sz w:val="24"/>
                <w:szCs w:val="24"/>
              </w:rPr>
            </w:pPr>
          </w:p>
          <w:p w:rsidR="004A15E3" w:rsidRDefault="004A15E3">
            <w:pPr>
              <w:jc w:val="center"/>
              <w:rPr>
                <w:b/>
                <w:bCs/>
                <w:sz w:val="24"/>
                <w:szCs w:val="24"/>
              </w:rPr>
            </w:pPr>
          </w:p>
          <w:p w:rsidR="004A15E3" w:rsidRDefault="004A15E3">
            <w:pPr>
              <w:jc w:val="center"/>
              <w:rPr>
                <w:b/>
                <w:bCs/>
                <w:sz w:val="24"/>
                <w:szCs w:val="24"/>
              </w:rPr>
            </w:pPr>
          </w:p>
        </w:tc>
        <w:tc>
          <w:tcPr>
            <w:tcW w:w="2257" w:type="dxa"/>
          </w:tcPr>
          <w:p w:rsidR="004A15E3" w:rsidRDefault="004A15E3">
            <w:pPr>
              <w:jc w:val="center"/>
              <w:rPr>
                <w:sz w:val="24"/>
                <w:szCs w:val="24"/>
              </w:rPr>
            </w:pPr>
          </w:p>
        </w:tc>
        <w:tc>
          <w:tcPr>
            <w:tcW w:w="2261" w:type="dxa"/>
          </w:tcPr>
          <w:p w:rsidR="004A15E3" w:rsidRDefault="004A15E3">
            <w:pPr>
              <w:jc w:val="center"/>
              <w:rPr>
                <w:sz w:val="24"/>
                <w:szCs w:val="24"/>
              </w:rPr>
            </w:pPr>
          </w:p>
        </w:tc>
        <w:tc>
          <w:tcPr>
            <w:tcW w:w="2262" w:type="dxa"/>
          </w:tcPr>
          <w:p w:rsidR="004A15E3" w:rsidRDefault="004A15E3">
            <w:pPr>
              <w:jc w:val="center"/>
              <w:rPr>
                <w:sz w:val="24"/>
                <w:szCs w:val="24"/>
              </w:rPr>
            </w:pPr>
          </w:p>
        </w:tc>
      </w:tr>
      <w:tr w:rsidR="004A15E3">
        <w:tc>
          <w:tcPr>
            <w:tcW w:w="2260" w:type="dxa"/>
          </w:tcPr>
          <w:p w:rsidR="004A15E3" w:rsidRDefault="004A15E3">
            <w:pPr>
              <w:jc w:val="center"/>
              <w:rPr>
                <w:b/>
                <w:bCs/>
                <w:sz w:val="24"/>
                <w:szCs w:val="24"/>
              </w:rPr>
            </w:pPr>
          </w:p>
          <w:p w:rsidR="004A15E3" w:rsidRDefault="000D6203">
            <w:pPr>
              <w:jc w:val="center"/>
              <w:rPr>
                <w:b/>
                <w:bCs/>
                <w:sz w:val="24"/>
                <w:szCs w:val="24"/>
              </w:rPr>
            </w:pPr>
            <w:r>
              <w:rPr>
                <w:b/>
                <w:bCs/>
                <w:sz w:val="24"/>
                <w:szCs w:val="24"/>
              </w:rPr>
              <w:t>Expert 5</w:t>
            </w:r>
          </w:p>
          <w:p w:rsidR="004A15E3" w:rsidRDefault="004A15E3">
            <w:pPr>
              <w:jc w:val="center"/>
              <w:rPr>
                <w:b/>
                <w:bCs/>
                <w:sz w:val="24"/>
                <w:szCs w:val="24"/>
              </w:rPr>
            </w:pPr>
          </w:p>
          <w:p w:rsidR="004A15E3" w:rsidRDefault="004A15E3">
            <w:pPr>
              <w:jc w:val="center"/>
              <w:rPr>
                <w:b/>
                <w:bCs/>
                <w:sz w:val="24"/>
                <w:szCs w:val="24"/>
              </w:rPr>
            </w:pPr>
          </w:p>
        </w:tc>
        <w:tc>
          <w:tcPr>
            <w:tcW w:w="2257" w:type="dxa"/>
          </w:tcPr>
          <w:p w:rsidR="004A15E3" w:rsidRDefault="004A15E3">
            <w:pPr>
              <w:jc w:val="center"/>
              <w:rPr>
                <w:sz w:val="24"/>
                <w:szCs w:val="24"/>
              </w:rPr>
            </w:pPr>
          </w:p>
        </w:tc>
        <w:tc>
          <w:tcPr>
            <w:tcW w:w="2261" w:type="dxa"/>
          </w:tcPr>
          <w:p w:rsidR="004A15E3" w:rsidRDefault="004A15E3">
            <w:pPr>
              <w:jc w:val="center"/>
              <w:rPr>
                <w:sz w:val="24"/>
                <w:szCs w:val="24"/>
              </w:rPr>
            </w:pPr>
          </w:p>
        </w:tc>
        <w:tc>
          <w:tcPr>
            <w:tcW w:w="2262" w:type="dxa"/>
          </w:tcPr>
          <w:p w:rsidR="004A15E3" w:rsidRDefault="004A15E3">
            <w:pPr>
              <w:jc w:val="center"/>
              <w:rPr>
                <w:sz w:val="24"/>
                <w:szCs w:val="24"/>
              </w:rPr>
            </w:pPr>
          </w:p>
        </w:tc>
      </w:tr>
      <w:tr w:rsidR="004A15E3">
        <w:tc>
          <w:tcPr>
            <w:tcW w:w="2260" w:type="dxa"/>
          </w:tcPr>
          <w:p w:rsidR="004A15E3" w:rsidRDefault="004A15E3">
            <w:pPr>
              <w:jc w:val="center"/>
              <w:rPr>
                <w:b/>
                <w:bCs/>
                <w:sz w:val="24"/>
                <w:szCs w:val="24"/>
              </w:rPr>
            </w:pPr>
          </w:p>
          <w:p w:rsidR="004A15E3" w:rsidRDefault="000D6203">
            <w:pPr>
              <w:jc w:val="center"/>
              <w:rPr>
                <w:b/>
                <w:bCs/>
                <w:sz w:val="24"/>
                <w:szCs w:val="24"/>
              </w:rPr>
            </w:pPr>
            <w:r>
              <w:rPr>
                <w:b/>
                <w:bCs/>
                <w:sz w:val="24"/>
                <w:szCs w:val="24"/>
              </w:rPr>
              <w:t>Expert 6</w:t>
            </w:r>
          </w:p>
          <w:p w:rsidR="004A15E3" w:rsidRDefault="004A15E3">
            <w:pPr>
              <w:jc w:val="center"/>
              <w:rPr>
                <w:b/>
                <w:bCs/>
                <w:sz w:val="24"/>
                <w:szCs w:val="24"/>
              </w:rPr>
            </w:pPr>
          </w:p>
          <w:p w:rsidR="004A15E3" w:rsidRDefault="004A15E3">
            <w:pPr>
              <w:jc w:val="center"/>
              <w:rPr>
                <w:b/>
                <w:bCs/>
                <w:sz w:val="24"/>
                <w:szCs w:val="24"/>
              </w:rPr>
            </w:pPr>
          </w:p>
        </w:tc>
        <w:tc>
          <w:tcPr>
            <w:tcW w:w="2257" w:type="dxa"/>
          </w:tcPr>
          <w:p w:rsidR="004A15E3" w:rsidRDefault="004A15E3">
            <w:pPr>
              <w:jc w:val="center"/>
              <w:rPr>
                <w:sz w:val="24"/>
                <w:szCs w:val="24"/>
              </w:rPr>
            </w:pPr>
          </w:p>
          <w:p w:rsidR="004A15E3" w:rsidRDefault="004A15E3">
            <w:pPr>
              <w:jc w:val="center"/>
              <w:rPr>
                <w:sz w:val="24"/>
                <w:szCs w:val="24"/>
              </w:rPr>
            </w:pPr>
          </w:p>
          <w:p w:rsidR="004A15E3" w:rsidRDefault="004A15E3">
            <w:pPr>
              <w:jc w:val="center"/>
              <w:rPr>
                <w:sz w:val="24"/>
                <w:szCs w:val="24"/>
              </w:rPr>
            </w:pPr>
          </w:p>
          <w:p w:rsidR="004A15E3" w:rsidRDefault="004A15E3">
            <w:pPr>
              <w:jc w:val="center"/>
              <w:rPr>
                <w:sz w:val="24"/>
                <w:szCs w:val="24"/>
              </w:rPr>
            </w:pPr>
          </w:p>
          <w:p w:rsidR="004A15E3" w:rsidRDefault="004A15E3">
            <w:pPr>
              <w:jc w:val="center"/>
              <w:rPr>
                <w:sz w:val="24"/>
                <w:szCs w:val="24"/>
              </w:rPr>
            </w:pPr>
          </w:p>
        </w:tc>
        <w:tc>
          <w:tcPr>
            <w:tcW w:w="2261" w:type="dxa"/>
          </w:tcPr>
          <w:p w:rsidR="004A15E3" w:rsidRDefault="004A15E3">
            <w:pPr>
              <w:jc w:val="center"/>
              <w:rPr>
                <w:sz w:val="24"/>
                <w:szCs w:val="24"/>
              </w:rPr>
            </w:pPr>
          </w:p>
        </w:tc>
        <w:tc>
          <w:tcPr>
            <w:tcW w:w="2262" w:type="dxa"/>
          </w:tcPr>
          <w:p w:rsidR="004A15E3" w:rsidRDefault="004A15E3">
            <w:pPr>
              <w:jc w:val="center"/>
              <w:rPr>
                <w:sz w:val="24"/>
                <w:szCs w:val="24"/>
              </w:rPr>
            </w:pPr>
          </w:p>
        </w:tc>
      </w:tr>
    </w:tbl>
    <w:p w:rsidR="004A15E3" w:rsidRDefault="000D6203">
      <w:pPr>
        <w:tabs>
          <w:tab w:val="left" w:pos="270"/>
        </w:tabs>
        <w:rPr>
          <w:b/>
          <w:bCs/>
          <w:lang w:bidi="ar-TN"/>
        </w:rPr>
      </w:pPr>
      <w:r>
        <w:rPr>
          <w:sz w:val="24"/>
          <w:szCs w:val="24"/>
        </w:rPr>
        <w:tab/>
      </w:r>
      <w:r>
        <w:rPr>
          <w:b/>
          <w:bCs/>
          <w:sz w:val="24"/>
          <w:szCs w:val="24"/>
        </w:rPr>
        <w:t>*</w:t>
      </w:r>
      <w:bookmarkStart w:id="42" w:name="_Hlk220513271"/>
      <w:r>
        <w:rPr>
          <w:b/>
          <w:bCs/>
        </w:rPr>
        <w:t>Un CV détaillé, des copies des diplômes universitaires</w:t>
      </w:r>
      <w:r>
        <w:rPr>
          <w:rFonts w:hint="cs"/>
          <w:b/>
          <w:bCs/>
          <w:rtl/>
          <w:lang w:bidi="ar-TN"/>
        </w:rPr>
        <w:t xml:space="preserve"> </w:t>
      </w:r>
      <w:r>
        <w:rPr>
          <w:b/>
          <w:bCs/>
          <w:lang w:bidi="ar-TN"/>
        </w:rPr>
        <w:t>(Certificat d'équivalence pour les diplômes étrangers)</w:t>
      </w:r>
      <w:r>
        <w:rPr>
          <w:b/>
          <w:bCs/>
        </w:rPr>
        <w:t>, des contrats, des certificats de travail et tous les documents justificatifs doivent être fournis pour chaque membre de l'équipe proposée</w:t>
      </w:r>
      <w:bookmarkEnd w:id="42"/>
      <w:r>
        <w:rPr>
          <w:b/>
          <w:bCs/>
        </w:rPr>
        <w:t>.</w:t>
      </w:r>
    </w:p>
    <w:p w:rsidR="004A15E3" w:rsidRDefault="004A15E3">
      <w:pPr>
        <w:tabs>
          <w:tab w:val="left" w:pos="270"/>
        </w:tabs>
        <w:rPr>
          <w:sz w:val="24"/>
          <w:szCs w:val="24"/>
        </w:rPr>
      </w:pPr>
    </w:p>
    <w:p w:rsidR="004A15E3" w:rsidRDefault="000D6203">
      <w:pPr>
        <w:autoSpaceDE w:val="0"/>
        <w:autoSpaceDN w:val="0"/>
        <w:bidi/>
        <w:adjustRightInd w:val="0"/>
        <w:spacing w:line="240" w:lineRule="auto"/>
        <w:jc w:val="center"/>
        <w:rPr>
          <w:rFonts w:eastAsia="Garamond"/>
          <w:b/>
          <w:bCs/>
          <w:color w:val="000000"/>
          <w:sz w:val="24"/>
          <w:szCs w:val="32"/>
          <w:lang w:eastAsia="fr-FR"/>
        </w:rPr>
      </w:pPr>
      <w:r>
        <w:rPr>
          <w:sz w:val="24"/>
          <w:szCs w:val="24"/>
        </w:rPr>
        <w:tab/>
      </w:r>
      <w:r>
        <w:rPr>
          <w:rFonts w:eastAsia="Garamond"/>
          <w:b/>
          <w:bCs/>
          <w:color w:val="000000"/>
          <w:sz w:val="24"/>
          <w:szCs w:val="32"/>
          <w:lang w:eastAsia="fr-FR"/>
        </w:rPr>
        <w:t>Fait à</w:t>
      </w:r>
      <w:proofErr w:type="gramStart"/>
      <w:r>
        <w:rPr>
          <w:rFonts w:eastAsia="Garamond"/>
          <w:b/>
          <w:bCs/>
          <w:color w:val="000000"/>
          <w:sz w:val="24"/>
          <w:szCs w:val="32"/>
          <w:lang w:eastAsia="fr-FR"/>
        </w:rPr>
        <w:t>………………………..</w:t>
      </w:r>
      <w:proofErr w:type="gramEnd"/>
      <w:r>
        <w:rPr>
          <w:rFonts w:eastAsia="Garamond"/>
          <w:b/>
          <w:bCs/>
          <w:color w:val="000000"/>
          <w:sz w:val="24"/>
          <w:szCs w:val="32"/>
          <w:lang w:eastAsia="fr-FR"/>
        </w:rPr>
        <w:t xml:space="preserve">                                     Nom et Prénom, date, signature</w:t>
      </w:r>
    </w:p>
    <w:p w:rsidR="004A15E3" w:rsidRDefault="000D6203">
      <w:pPr>
        <w:autoSpaceDE w:val="0"/>
        <w:autoSpaceDN w:val="0"/>
        <w:bidi/>
        <w:adjustRightInd w:val="0"/>
        <w:spacing w:line="240" w:lineRule="auto"/>
        <w:jc w:val="center"/>
        <w:rPr>
          <w:rFonts w:eastAsia="Garamond"/>
          <w:b/>
          <w:bCs/>
          <w:color w:val="000000"/>
          <w:sz w:val="24"/>
          <w:szCs w:val="32"/>
          <w:lang w:eastAsia="fr-FR"/>
        </w:rPr>
      </w:pPr>
      <w:r>
        <w:rPr>
          <w:rFonts w:eastAsia="Garamond"/>
          <w:b/>
          <w:bCs/>
          <w:color w:val="000000"/>
          <w:sz w:val="24"/>
          <w:szCs w:val="32"/>
          <w:lang w:eastAsia="fr-FR"/>
        </w:rPr>
        <w:t xml:space="preserve">Le </w:t>
      </w:r>
      <w:proofErr w:type="gramStart"/>
      <w:r>
        <w:rPr>
          <w:rFonts w:eastAsia="Garamond"/>
          <w:b/>
          <w:bCs/>
          <w:color w:val="000000"/>
          <w:sz w:val="24"/>
          <w:szCs w:val="32"/>
          <w:lang w:eastAsia="fr-FR"/>
        </w:rPr>
        <w:t>…………………………...</w:t>
      </w:r>
      <w:proofErr w:type="gramEnd"/>
      <w:r>
        <w:rPr>
          <w:rFonts w:eastAsia="Garamond"/>
          <w:b/>
          <w:bCs/>
          <w:color w:val="000000"/>
          <w:sz w:val="24"/>
          <w:szCs w:val="32"/>
          <w:lang w:eastAsia="fr-FR"/>
        </w:rPr>
        <w:t xml:space="preserve">                                    Cachet et qualité du signataire             </w:t>
      </w:r>
    </w:p>
    <w:p w:rsidR="004A15E3" w:rsidRDefault="004A15E3">
      <w:pPr>
        <w:tabs>
          <w:tab w:val="left" w:pos="450"/>
        </w:tabs>
        <w:rPr>
          <w:sz w:val="24"/>
          <w:szCs w:val="24"/>
        </w:rPr>
      </w:pPr>
    </w:p>
    <w:p w:rsidR="004A15E3" w:rsidRDefault="004A15E3">
      <w:pPr>
        <w:jc w:val="center"/>
        <w:rPr>
          <w:sz w:val="24"/>
          <w:szCs w:val="24"/>
        </w:rPr>
      </w:pPr>
    </w:p>
    <w:p w:rsidR="004A15E3" w:rsidRDefault="004A15E3">
      <w:pPr>
        <w:rPr>
          <w:sz w:val="24"/>
          <w:szCs w:val="24"/>
        </w:rPr>
      </w:pPr>
    </w:p>
    <w:p w:rsidR="004A15E3" w:rsidRDefault="004A15E3">
      <w:pPr>
        <w:jc w:val="center"/>
        <w:rPr>
          <w:sz w:val="24"/>
          <w:szCs w:val="24"/>
        </w:rPr>
      </w:pPr>
    </w:p>
    <w:p w:rsidR="004A15E3" w:rsidRDefault="004A15E3">
      <w:pPr>
        <w:rPr>
          <w:sz w:val="24"/>
          <w:szCs w:val="24"/>
        </w:rPr>
      </w:pPr>
    </w:p>
    <w:p w:rsidR="004A15E3" w:rsidRDefault="000D6203">
      <w:pPr>
        <w:autoSpaceDE w:val="0"/>
        <w:autoSpaceDN w:val="0"/>
        <w:adjustRightInd w:val="0"/>
        <w:spacing w:line="240" w:lineRule="auto"/>
        <w:jc w:val="left"/>
        <w:rPr>
          <w:sz w:val="20"/>
          <w:szCs w:val="24"/>
          <w:lang w:eastAsia="fr-FR"/>
        </w:rPr>
      </w:pPr>
      <w:r>
        <w:rPr>
          <w:noProof/>
          <w:sz w:val="16"/>
          <w:szCs w:val="16"/>
          <w:lang w:eastAsia="fr-FR"/>
        </w:rPr>
        <w:drawing>
          <wp:anchor distT="0" distB="0" distL="114300" distR="114300" simplePos="0" relativeHeight="251667456" behindDoc="1" locked="0" layoutInCell="1" allowOverlap="1">
            <wp:simplePos x="0" y="0"/>
            <wp:positionH relativeFrom="margin">
              <wp:posOffset>4683125</wp:posOffset>
            </wp:positionH>
            <wp:positionV relativeFrom="paragraph">
              <wp:posOffset>0</wp:posOffset>
            </wp:positionV>
            <wp:extent cx="1000125" cy="1104900"/>
            <wp:effectExtent l="0" t="0" r="0" b="0"/>
            <wp:wrapTight wrapText="bothSides">
              <wp:wrapPolygon edited="0">
                <wp:start x="11109" y="0"/>
                <wp:lineTo x="2880" y="12290"/>
                <wp:lineTo x="823" y="13034"/>
                <wp:lineTo x="1234" y="14524"/>
                <wp:lineTo x="3703" y="18248"/>
                <wp:lineTo x="2880" y="19366"/>
                <wp:lineTo x="4114" y="19738"/>
                <wp:lineTo x="11520" y="21228"/>
                <wp:lineTo x="13989" y="21228"/>
                <wp:lineTo x="15634" y="20855"/>
                <wp:lineTo x="19749" y="18993"/>
                <wp:lineTo x="19749" y="16386"/>
                <wp:lineTo x="18103" y="14524"/>
                <wp:lineTo x="13989" y="12290"/>
                <wp:lineTo x="16457" y="6331"/>
                <wp:lineTo x="13577" y="0"/>
                <wp:lineTo x="11109" y="0"/>
              </wp:wrapPolygon>
            </wp:wrapTight>
            <wp:docPr id="367069481" name="Image 367069481" descr="logo_uni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069481" name="Image 367069481" descr="logo_univ.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000125" cy="1104900"/>
                    </a:xfrm>
                    <a:prstGeom prst="rect">
                      <a:avLst/>
                    </a:prstGeom>
                    <a:noFill/>
                    <a:ln>
                      <a:noFill/>
                    </a:ln>
                  </pic:spPr>
                </pic:pic>
              </a:graphicData>
            </a:graphic>
          </wp:anchor>
        </w:drawing>
      </w:r>
      <w:r>
        <w:rPr>
          <w:noProof/>
          <w:sz w:val="16"/>
          <w:szCs w:val="16"/>
          <w:lang w:eastAsia="fr-FR"/>
        </w:rPr>
        <w:drawing>
          <wp:anchor distT="0" distB="0" distL="114300" distR="114300" simplePos="0" relativeHeight="251666432" behindDoc="0" locked="0" layoutInCell="1" allowOverlap="1">
            <wp:simplePos x="0" y="0"/>
            <wp:positionH relativeFrom="page">
              <wp:posOffset>3756660</wp:posOffset>
            </wp:positionH>
            <wp:positionV relativeFrom="paragraph">
              <wp:posOffset>0</wp:posOffset>
            </wp:positionV>
            <wp:extent cx="514350" cy="771525"/>
            <wp:effectExtent l="0" t="0" r="0" b="9525"/>
            <wp:wrapSquare wrapText="bothSides"/>
            <wp:docPr id="914916812" name="Image 914916812" descr="Une image contenant clipart, symbole, dessi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916812" name="Image 914916812" descr="Une image contenant clipart, symbole, dessin, logo&#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l="12987" t="5928" r="14610" b="8763"/>
                    <a:stretch>
                      <a:fillRect/>
                    </a:stretch>
                  </pic:blipFill>
                  <pic:spPr>
                    <a:xfrm>
                      <a:off x="0" y="0"/>
                      <a:ext cx="514350" cy="771525"/>
                    </a:xfrm>
                    <a:prstGeom prst="rect">
                      <a:avLst/>
                    </a:prstGeom>
                    <a:noFill/>
                    <a:ln>
                      <a:noFill/>
                    </a:ln>
                  </pic:spPr>
                </pic:pic>
              </a:graphicData>
            </a:graphic>
          </wp:anchor>
        </w:drawing>
      </w:r>
      <w:r>
        <w:rPr>
          <w:sz w:val="20"/>
          <w:szCs w:val="24"/>
          <w:lang w:eastAsia="fr-FR"/>
        </w:rPr>
        <w:t xml:space="preserve">                République Tunisienne</w:t>
      </w:r>
    </w:p>
    <w:p w:rsidR="004A15E3" w:rsidRDefault="000D6203">
      <w:pPr>
        <w:autoSpaceDE w:val="0"/>
        <w:autoSpaceDN w:val="0"/>
        <w:adjustRightInd w:val="0"/>
        <w:spacing w:line="240" w:lineRule="auto"/>
        <w:rPr>
          <w:sz w:val="20"/>
          <w:szCs w:val="24"/>
          <w:lang w:eastAsia="fr-FR"/>
        </w:rPr>
      </w:pPr>
      <w:r>
        <w:rPr>
          <w:sz w:val="20"/>
          <w:szCs w:val="24"/>
          <w:lang w:eastAsia="fr-FR"/>
        </w:rPr>
        <w:t>Ministère de l’Enseignement Supérieur</w:t>
      </w:r>
    </w:p>
    <w:p w:rsidR="004A15E3" w:rsidRDefault="000D6203">
      <w:pPr>
        <w:autoSpaceDE w:val="0"/>
        <w:autoSpaceDN w:val="0"/>
        <w:adjustRightInd w:val="0"/>
        <w:spacing w:line="240" w:lineRule="auto"/>
        <w:rPr>
          <w:sz w:val="20"/>
          <w:szCs w:val="24"/>
          <w:lang w:eastAsia="fr-FR"/>
        </w:rPr>
      </w:pPr>
      <w:r>
        <w:rPr>
          <w:sz w:val="20"/>
          <w:szCs w:val="24"/>
          <w:lang w:eastAsia="fr-FR"/>
        </w:rPr>
        <w:t xml:space="preserve">      </w:t>
      </w:r>
      <w:proofErr w:type="gramStart"/>
      <w:r>
        <w:rPr>
          <w:sz w:val="20"/>
          <w:szCs w:val="24"/>
          <w:lang w:eastAsia="fr-FR"/>
        </w:rPr>
        <w:t>et</w:t>
      </w:r>
      <w:proofErr w:type="gramEnd"/>
      <w:r>
        <w:rPr>
          <w:sz w:val="20"/>
          <w:szCs w:val="24"/>
          <w:lang w:eastAsia="fr-FR"/>
        </w:rPr>
        <w:t xml:space="preserve"> de la Recherche Scientifique   </w:t>
      </w:r>
    </w:p>
    <w:p w:rsidR="004A15E3" w:rsidRDefault="000D6203">
      <w:pPr>
        <w:rPr>
          <w:sz w:val="20"/>
          <w:szCs w:val="24"/>
          <w:lang w:eastAsia="fr-FR"/>
        </w:rPr>
      </w:pPr>
      <w:r>
        <w:rPr>
          <w:sz w:val="20"/>
          <w:szCs w:val="24"/>
          <w:lang w:eastAsia="fr-FR"/>
        </w:rPr>
        <w:t xml:space="preserve">          Université de la </w:t>
      </w:r>
      <w:proofErr w:type="spellStart"/>
      <w:r>
        <w:rPr>
          <w:sz w:val="20"/>
          <w:szCs w:val="24"/>
          <w:lang w:eastAsia="fr-FR"/>
        </w:rPr>
        <w:t>Manouba</w:t>
      </w:r>
      <w:proofErr w:type="spellEnd"/>
    </w:p>
    <w:p w:rsidR="004A15E3" w:rsidRDefault="004A15E3">
      <w:pPr>
        <w:rPr>
          <w:sz w:val="24"/>
          <w:szCs w:val="24"/>
        </w:rPr>
      </w:pPr>
    </w:p>
    <w:p w:rsidR="004A15E3" w:rsidRDefault="004A15E3">
      <w:pPr>
        <w:rPr>
          <w:sz w:val="24"/>
          <w:szCs w:val="24"/>
        </w:rPr>
      </w:pPr>
    </w:p>
    <w:p w:rsidR="004A15E3" w:rsidRDefault="000D6203">
      <w:pPr>
        <w:autoSpaceDE w:val="0"/>
        <w:autoSpaceDN w:val="0"/>
        <w:adjustRightInd w:val="0"/>
        <w:spacing w:line="360" w:lineRule="auto"/>
        <w:jc w:val="center"/>
        <w:rPr>
          <w:rFonts w:eastAsia="Calibri"/>
          <w:b/>
          <w:bCs/>
          <w:color w:val="000000"/>
          <w:sz w:val="32"/>
          <w:szCs w:val="32"/>
          <w:lang w:eastAsia="fr-FR"/>
        </w:rPr>
      </w:pPr>
      <w:r>
        <w:rPr>
          <w:rFonts w:eastAsia="Calibri"/>
          <w:b/>
          <w:bCs/>
          <w:color w:val="000000"/>
          <w:sz w:val="32"/>
          <w:szCs w:val="32"/>
          <w:lang w:eastAsia="fr-FR"/>
        </w:rPr>
        <w:t xml:space="preserve">                       </w:t>
      </w:r>
      <w:bookmarkStart w:id="43" w:name="_Hlk216704276"/>
      <w:r>
        <w:rPr>
          <w:rFonts w:eastAsia="Calibri"/>
          <w:b/>
          <w:bCs/>
          <w:color w:val="000000"/>
          <w:sz w:val="32"/>
          <w:szCs w:val="32"/>
          <w:lang w:eastAsia="fr-FR"/>
        </w:rPr>
        <w:t xml:space="preserve">Annexe 03  </w:t>
      </w:r>
      <w:bookmarkEnd w:id="43"/>
    </w:p>
    <w:p w:rsidR="004A15E3" w:rsidRDefault="000D6203">
      <w:pPr>
        <w:spacing w:after="240"/>
        <w:jc w:val="center"/>
        <w:rPr>
          <w:rFonts w:eastAsia="Calibri"/>
          <w:b/>
          <w:bCs/>
          <w:color w:val="000000"/>
          <w:sz w:val="32"/>
          <w:szCs w:val="32"/>
        </w:rPr>
      </w:pPr>
      <w:r>
        <w:rPr>
          <w:rFonts w:eastAsia="Calibri"/>
          <w:b/>
          <w:bCs/>
          <w:color w:val="000000"/>
          <w:sz w:val="32"/>
          <w:szCs w:val="32"/>
        </w:rPr>
        <w:t>BORDEREAU DES PRIX</w:t>
      </w:r>
    </w:p>
    <w:p w:rsidR="004A15E3" w:rsidRDefault="000D6203" w:rsidP="00BD5CEF">
      <w:pPr>
        <w:autoSpaceDE w:val="0"/>
        <w:autoSpaceDN w:val="0"/>
        <w:adjustRightInd w:val="0"/>
        <w:spacing w:line="240" w:lineRule="auto"/>
        <w:rPr>
          <w:rFonts w:eastAsia="Garamond"/>
          <w:color w:val="000000"/>
          <w:sz w:val="24"/>
          <w:szCs w:val="24"/>
          <w:lang w:eastAsia="en-US"/>
        </w:rPr>
      </w:pPr>
      <w:r>
        <w:rPr>
          <w:rFonts w:asciiTheme="majorBidi" w:eastAsia="Garamond" w:hAnsiTheme="majorBidi" w:cstheme="majorBidi"/>
          <w:color w:val="000000"/>
          <w:sz w:val="24"/>
          <w:szCs w:val="32"/>
        </w:rPr>
        <w:t>Appel d’offres</w:t>
      </w:r>
      <w:r>
        <w:rPr>
          <w:rFonts w:asciiTheme="majorBidi" w:eastAsia="Garamond" w:hAnsiTheme="majorBidi" w:cstheme="majorBidi"/>
          <w:color w:val="000000"/>
          <w:sz w:val="24"/>
        </w:rPr>
        <w:t xml:space="preserve"> N° </w:t>
      </w:r>
      <w:r>
        <w:rPr>
          <w:rFonts w:asciiTheme="majorBidi" w:eastAsia="Garamond" w:hAnsiTheme="majorBidi" w:cstheme="majorBidi" w:hint="cs"/>
          <w:color w:val="000000"/>
          <w:sz w:val="32"/>
          <w:szCs w:val="24"/>
          <w:rtl/>
        </w:rPr>
        <w:t>01</w:t>
      </w:r>
      <w:r>
        <w:rPr>
          <w:rFonts w:asciiTheme="majorBidi" w:eastAsia="Garamond" w:hAnsiTheme="majorBidi" w:cstheme="majorBidi"/>
          <w:color w:val="000000"/>
          <w:sz w:val="24"/>
        </w:rPr>
        <w:t xml:space="preserve">/2026–relatif </w:t>
      </w:r>
      <w:r>
        <w:rPr>
          <w:rFonts w:eastAsia="Garamond"/>
          <w:color w:val="000000"/>
          <w:sz w:val="24"/>
          <w:szCs w:val="24"/>
          <w:lang w:eastAsia="fr-FR"/>
        </w:rPr>
        <w:t xml:space="preserve">au </w:t>
      </w:r>
      <w:bookmarkStart w:id="44" w:name="_Hlk216193338"/>
      <w:r>
        <w:rPr>
          <w:bCs/>
          <w:sz w:val="24"/>
          <w:szCs w:val="24"/>
          <w:lang w:eastAsia="fr-FR"/>
        </w:rPr>
        <w:t xml:space="preserve">recrutement d’un Cabinet de Consultants (Bureau de consulting/Formation) pour la mission d'Assistance Technique pour la mise en place d'un </w:t>
      </w:r>
      <w:proofErr w:type="gramStart"/>
      <w:r w:rsidR="00BD5CEF">
        <w:rPr>
          <w:b/>
          <w:sz w:val="24"/>
          <w:szCs w:val="24"/>
          <w:lang w:eastAsia="fr-FR"/>
        </w:rPr>
        <w:t xml:space="preserve">SMOE </w:t>
      </w:r>
      <w:r>
        <w:rPr>
          <w:b/>
          <w:sz w:val="24"/>
          <w:szCs w:val="24"/>
          <w:lang w:eastAsia="fr-FR"/>
        </w:rPr>
        <w:t>)</w:t>
      </w:r>
      <w:proofErr w:type="gramEnd"/>
      <w:r>
        <w:rPr>
          <w:bCs/>
          <w:sz w:val="24"/>
          <w:szCs w:val="24"/>
          <w:lang w:eastAsia="fr-FR"/>
        </w:rPr>
        <w:t xml:space="preserve"> conforme à </w:t>
      </w:r>
      <w:r>
        <w:rPr>
          <w:b/>
          <w:bCs/>
          <w:sz w:val="24"/>
          <w:szCs w:val="24"/>
          <w:lang w:eastAsia="fr-FR"/>
        </w:rPr>
        <w:t xml:space="preserve">la norme ISO </w:t>
      </w:r>
      <w:r w:rsidR="00BD5CEF">
        <w:rPr>
          <w:b/>
          <w:bCs/>
          <w:sz w:val="24"/>
          <w:szCs w:val="24"/>
          <w:lang w:eastAsia="fr-FR"/>
        </w:rPr>
        <w:t>21001</w:t>
      </w:r>
      <w:r>
        <w:rPr>
          <w:b/>
          <w:bCs/>
          <w:sz w:val="24"/>
          <w:szCs w:val="24"/>
          <w:lang w:eastAsia="fr-FR"/>
        </w:rPr>
        <w:t xml:space="preserve"> : Version </w:t>
      </w:r>
      <w:r w:rsidR="00BD5CEF">
        <w:rPr>
          <w:b/>
          <w:bCs/>
          <w:sz w:val="24"/>
          <w:szCs w:val="24"/>
          <w:lang w:eastAsia="fr-FR"/>
        </w:rPr>
        <w:t>2025</w:t>
      </w:r>
      <w:r>
        <w:rPr>
          <w:b/>
          <w:bCs/>
          <w:sz w:val="24"/>
          <w:szCs w:val="24"/>
          <w:lang w:eastAsia="fr-FR"/>
        </w:rPr>
        <w:t xml:space="preserve"> </w:t>
      </w:r>
      <w:r>
        <w:rPr>
          <w:sz w:val="24"/>
          <w:szCs w:val="24"/>
          <w:lang w:eastAsia="fr-FR"/>
        </w:rPr>
        <w:t xml:space="preserve">au profit de l’Université de la </w:t>
      </w:r>
      <w:proofErr w:type="spellStart"/>
      <w:r>
        <w:rPr>
          <w:sz w:val="24"/>
          <w:szCs w:val="24"/>
          <w:lang w:eastAsia="fr-FR"/>
        </w:rPr>
        <w:t>Manouba</w:t>
      </w:r>
      <w:proofErr w:type="spellEnd"/>
      <w:r>
        <w:rPr>
          <w:sz w:val="24"/>
          <w:szCs w:val="24"/>
          <w:lang w:eastAsia="fr-FR"/>
        </w:rPr>
        <w:t>.</w:t>
      </w:r>
    </w:p>
    <w:bookmarkEnd w:id="44"/>
    <w:p w:rsidR="004A15E3" w:rsidRDefault="004A15E3">
      <w:pPr>
        <w:jc w:val="center"/>
        <w:rPr>
          <w:rFonts w:ascii="Garamond" w:eastAsia="Garamond" w:hAnsi="Garamond" w:cs="Garamond"/>
          <w:b/>
          <w:bCs/>
          <w:color w:val="000000"/>
        </w:rPr>
      </w:pPr>
    </w:p>
    <w:p w:rsidR="004A15E3" w:rsidRDefault="004A15E3">
      <w:pPr>
        <w:jc w:val="center"/>
        <w:rPr>
          <w:sz w:val="24"/>
          <w:szCs w:val="24"/>
        </w:rPr>
      </w:pPr>
    </w:p>
    <w:tbl>
      <w:tblPr>
        <w:tblStyle w:val="Grilledutableau"/>
        <w:tblW w:w="9924" w:type="dxa"/>
        <w:tblInd w:w="-4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9"/>
        <w:gridCol w:w="1974"/>
        <w:gridCol w:w="1276"/>
        <w:gridCol w:w="1985"/>
      </w:tblGrid>
      <w:tr w:rsidR="004A15E3">
        <w:tc>
          <w:tcPr>
            <w:tcW w:w="4689" w:type="dxa"/>
          </w:tcPr>
          <w:p w:rsidR="004A15E3" w:rsidRDefault="000D6203">
            <w:pPr>
              <w:jc w:val="center"/>
              <w:rPr>
                <w:b/>
                <w:bCs/>
                <w:sz w:val="24"/>
                <w:szCs w:val="24"/>
              </w:rPr>
            </w:pPr>
            <w:r>
              <w:rPr>
                <w:b/>
                <w:bCs/>
                <w:sz w:val="24"/>
                <w:szCs w:val="24"/>
              </w:rPr>
              <w:t xml:space="preserve">Désignation  </w:t>
            </w:r>
          </w:p>
        </w:tc>
        <w:tc>
          <w:tcPr>
            <w:tcW w:w="1974" w:type="dxa"/>
          </w:tcPr>
          <w:p w:rsidR="004A15E3" w:rsidRDefault="000D6203">
            <w:pPr>
              <w:jc w:val="center"/>
              <w:rPr>
                <w:b/>
                <w:bCs/>
                <w:sz w:val="24"/>
                <w:szCs w:val="24"/>
              </w:rPr>
            </w:pPr>
            <w:r>
              <w:rPr>
                <w:b/>
                <w:bCs/>
                <w:sz w:val="24"/>
                <w:szCs w:val="24"/>
              </w:rPr>
              <w:t>Prix Total HTVA</w:t>
            </w:r>
          </w:p>
        </w:tc>
        <w:tc>
          <w:tcPr>
            <w:tcW w:w="1276" w:type="dxa"/>
          </w:tcPr>
          <w:p w:rsidR="004A15E3" w:rsidRDefault="000D6203">
            <w:pPr>
              <w:jc w:val="center"/>
              <w:rPr>
                <w:b/>
                <w:bCs/>
                <w:sz w:val="24"/>
                <w:szCs w:val="24"/>
              </w:rPr>
            </w:pPr>
            <w:r>
              <w:rPr>
                <w:b/>
                <w:bCs/>
                <w:sz w:val="24"/>
                <w:szCs w:val="24"/>
              </w:rPr>
              <w:t>TVA</w:t>
            </w:r>
          </w:p>
        </w:tc>
        <w:tc>
          <w:tcPr>
            <w:tcW w:w="1985" w:type="dxa"/>
          </w:tcPr>
          <w:p w:rsidR="004A15E3" w:rsidRDefault="000D6203">
            <w:pPr>
              <w:jc w:val="center"/>
              <w:rPr>
                <w:b/>
                <w:bCs/>
                <w:sz w:val="24"/>
                <w:szCs w:val="24"/>
              </w:rPr>
            </w:pPr>
            <w:r>
              <w:rPr>
                <w:b/>
                <w:bCs/>
                <w:sz w:val="24"/>
                <w:szCs w:val="24"/>
              </w:rPr>
              <w:t>Prix Total TTC</w:t>
            </w:r>
          </w:p>
        </w:tc>
      </w:tr>
      <w:tr w:rsidR="004A15E3">
        <w:tc>
          <w:tcPr>
            <w:tcW w:w="4689" w:type="dxa"/>
            <w:tcBorders>
              <w:bottom w:val="single" w:sz="12" w:space="0" w:color="000000"/>
            </w:tcBorders>
          </w:tcPr>
          <w:p w:rsidR="004A15E3" w:rsidRDefault="000D6203">
            <w:pPr>
              <w:rPr>
                <w:b/>
                <w:bCs/>
                <w:sz w:val="24"/>
                <w:szCs w:val="24"/>
                <w:u w:val="single"/>
                <w:lang w:bidi="ar-TN"/>
              </w:rPr>
            </w:pPr>
            <w:r>
              <w:rPr>
                <w:b/>
                <w:bCs/>
                <w:sz w:val="24"/>
                <w:szCs w:val="24"/>
                <w:u w:val="single"/>
                <w:lang w:bidi="ar-TN"/>
              </w:rPr>
              <w:t>Etape 1 </w:t>
            </w:r>
          </w:p>
          <w:p w:rsidR="004A15E3" w:rsidRDefault="000D6203">
            <w:pPr>
              <w:rPr>
                <w:sz w:val="24"/>
                <w:szCs w:val="24"/>
              </w:rPr>
            </w:pPr>
            <w:r>
              <w:rPr>
                <w:rFonts w:eastAsia="Calibri"/>
                <w:b/>
                <w:bCs/>
                <w:sz w:val="24"/>
                <w:szCs w:val="24"/>
                <w:lang w:val="fr" w:eastAsia="fr-FR"/>
              </w:rPr>
              <w:t>Diagnostic de l’existant </w:t>
            </w:r>
          </w:p>
        </w:tc>
        <w:tc>
          <w:tcPr>
            <w:tcW w:w="1974" w:type="dxa"/>
            <w:tcBorders>
              <w:bottom w:val="single" w:sz="12" w:space="0" w:color="000000"/>
            </w:tcBorders>
          </w:tcPr>
          <w:p w:rsidR="004A15E3" w:rsidRDefault="004A15E3">
            <w:pPr>
              <w:rPr>
                <w:sz w:val="24"/>
                <w:szCs w:val="24"/>
              </w:rPr>
            </w:pPr>
          </w:p>
        </w:tc>
        <w:tc>
          <w:tcPr>
            <w:tcW w:w="1276" w:type="dxa"/>
            <w:tcBorders>
              <w:bottom w:val="single" w:sz="12" w:space="0" w:color="000000"/>
            </w:tcBorders>
          </w:tcPr>
          <w:p w:rsidR="004A15E3" w:rsidRDefault="004A15E3">
            <w:pPr>
              <w:rPr>
                <w:sz w:val="24"/>
                <w:szCs w:val="24"/>
              </w:rPr>
            </w:pPr>
          </w:p>
        </w:tc>
        <w:tc>
          <w:tcPr>
            <w:tcW w:w="1985" w:type="dxa"/>
            <w:tcBorders>
              <w:bottom w:val="single" w:sz="12" w:space="0" w:color="000000"/>
            </w:tcBorders>
          </w:tcPr>
          <w:p w:rsidR="004A15E3" w:rsidRDefault="004A15E3">
            <w:pPr>
              <w:rPr>
                <w:sz w:val="24"/>
                <w:szCs w:val="24"/>
              </w:rPr>
            </w:pPr>
          </w:p>
        </w:tc>
      </w:tr>
      <w:tr w:rsidR="004A15E3">
        <w:tc>
          <w:tcPr>
            <w:tcW w:w="4689" w:type="dxa"/>
            <w:tcBorders>
              <w:bottom w:val="single" w:sz="4" w:space="0" w:color="000000"/>
            </w:tcBorders>
          </w:tcPr>
          <w:p w:rsidR="004A15E3" w:rsidRDefault="000D6203">
            <w:pPr>
              <w:rPr>
                <w:b/>
                <w:bCs/>
                <w:sz w:val="24"/>
                <w:szCs w:val="24"/>
                <w:lang w:bidi="ar-TN"/>
              </w:rPr>
            </w:pPr>
            <w:r>
              <w:rPr>
                <w:b/>
                <w:bCs/>
                <w:sz w:val="24"/>
                <w:szCs w:val="24"/>
                <w:u w:val="single"/>
                <w:lang w:bidi="ar-TN"/>
              </w:rPr>
              <w:t xml:space="preserve">Etape 2 : </w:t>
            </w:r>
            <w:r>
              <w:rPr>
                <w:b/>
                <w:bCs/>
                <w:sz w:val="24"/>
                <w:szCs w:val="24"/>
                <w:lang w:bidi="ar-TN"/>
              </w:rPr>
              <w:t xml:space="preserve">Développement des compétences </w:t>
            </w:r>
          </w:p>
          <w:p w:rsidR="004A15E3" w:rsidRDefault="000D6203">
            <w:pPr>
              <w:pStyle w:val="Paragraphedeliste"/>
              <w:numPr>
                <w:ilvl w:val="0"/>
                <w:numId w:val="11"/>
              </w:numPr>
              <w:rPr>
                <w:b/>
                <w:bCs/>
                <w:sz w:val="24"/>
                <w:szCs w:val="24"/>
                <w:lang w:bidi="ar-TN"/>
              </w:rPr>
            </w:pPr>
            <w:r>
              <w:rPr>
                <w:b/>
                <w:bCs/>
                <w:sz w:val="24"/>
                <w:szCs w:val="24"/>
                <w:lang w:bidi="ar-TN"/>
              </w:rPr>
              <w:t xml:space="preserve">Formation du personnel de </w:t>
            </w:r>
            <w:r w:rsidR="00BD5CEF" w:rsidRPr="00DA2F87">
              <w:rPr>
                <w:b/>
                <w:bCs/>
                <w:sz w:val="24"/>
                <w:szCs w:val="24"/>
              </w:rPr>
              <w:t>l’</w:t>
            </w:r>
            <w:r w:rsidR="00BD5CEF" w:rsidRPr="00DA2F87">
              <w:rPr>
                <w:b/>
                <w:bCs/>
                <w:sz w:val="24"/>
                <w:szCs w:val="24"/>
                <w:lang w:val="fr-FR"/>
              </w:rPr>
              <w:t>ESCT.</w:t>
            </w:r>
          </w:p>
        </w:tc>
        <w:tc>
          <w:tcPr>
            <w:tcW w:w="1974" w:type="dxa"/>
            <w:tcBorders>
              <w:bottom w:val="single" w:sz="4" w:space="0" w:color="000000"/>
            </w:tcBorders>
          </w:tcPr>
          <w:p w:rsidR="004A15E3" w:rsidRDefault="004A15E3">
            <w:pPr>
              <w:rPr>
                <w:sz w:val="24"/>
                <w:szCs w:val="24"/>
              </w:rPr>
            </w:pPr>
          </w:p>
        </w:tc>
        <w:tc>
          <w:tcPr>
            <w:tcW w:w="1276" w:type="dxa"/>
            <w:tcBorders>
              <w:bottom w:val="single" w:sz="4" w:space="0" w:color="000000"/>
            </w:tcBorders>
          </w:tcPr>
          <w:p w:rsidR="004A15E3" w:rsidRDefault="004A15E3">
            <w:pPr>
              <w:rPr>
                <w:sz w:val="24"/>
                <w:szCs w:val="24"/>
              </w:rPr>
            </w:pPr>
          </w:p>
        </w:tc>
        <w:tc>
          <w:tcPr>
            <w:tcW w:w="1985" w:type="dxa"/>
            <w:tcBorders>
              <w:bottom w:val="single" w:sz="4" w:space="0" w:color="000000"/>
            </w:tcBorders>
          </w:tcPr>
          <w:p w:rsidR="004A15E3" w:rsidRDefault="004A15E3">
            <w:pPr>
              <w:rPr>
                <w:sz w:val="24"/>
                <w:szCs w:val="24"/>
              </w:rPr>
            </w:pPr>
          </w:p>
        </w:tc>
      </w:tr>
      <w:tr w:rsidR="004A15E3">
        <w:tc>
          <w:tcPr>
            <w:tcW w:w="4689" w:type="dxa"/>
            <w:tcBorders>
              <w:top w:val="single" w:sz="4" w:space="0" w:color="000000"/>
              <w:bottom w:val="single" w:sz="12" w:space="0" w:color="000000"/>
            </w:tcBorders>
          </w:tcPr>
          <w:p w:rsidR="004A15E3" w:rsidRPr="00BD5CEF" w:rsidRDefault="000D6203">
            <w:pPr>
              <w:rPr>
                <w:b/>
                <w:bCs/>
                <w:sz w:val="24"/>
                <w:szCs w:val="24"/>
                <w:u w:val="single"/>
                <w:lang w:bidi="ar-TN"/>
              </w:rPr>
            </w:pPr>
            <w:r>
              <w:rPr>
                <w:b/>
                <w:bCs/>
                <w:sz w:val="24"/>
                <w:szCs w:val="24"/>
                <w:lang w:bidi="ar-TN"/>
              </w:rPr>
              <w:t>-</w:t>
            </w:r>
            <w:r>
              <w:rPr>
                <w:b/>
                <w:bCs/>
                <w:sz w:val="24"/>
                <w:szCs w:val="24"/>
                <w:lang w:val="zh-CN" w:bidi="ar-TN"/>
              </w:rPr>
              <w:t xml:space="preserve"> Formation des comités (Pilotage et technique) de </w:t>
            </w:r>
            <w:proofErr w:type="gramStart"/>
            <w:r w:rsidR="00BD5CEF" w:rsidRPr="00DA2F87">
              <w:rPr>
                <w:b/>
                <w:bCs/>
                <w:sz w:val="24"/>
                <w:szCs w:val="24"/>
              </w:rPr>
              <w:t>l’ESCT</w:t>
            </w:r>
            <w:r w:rsidRPr="00DA2F87">
              <w:rPr>
                <w:b/>
                <w:bCs/>
                <w:sz w:val="24"/>
                <w:szCs w:val="24"/>
                <w:lang w:val="zh-CN" w:bidi="ar-TN"/>
              </w:rPr>
              <w:t xml:space="preserve"> </w:t>
            </w:r>
            <w:r w:rsidR="00BD5CEF" w:rsidRPr="00DA2F87">
              <w:rPr>
                <w:b/>
                <w:bCs/>
                <w:sz w:val="24"/>
                <w:szCs w:val="24"/>
                <w:lang w:bidi="ar-TN"/>
              </w:rPr>
              <w:t>.</w:t>
            </w:r>
            <w:proofErr w:type="gramEnd"/>
          </w:p>
        </w:tc>
        <w:tc>
          <w:tcPr>
            <w:tcW w:w="1974" w:type="dxa"/>
            <w:tcBorders>
              <w:top w:val="single" w:sz="4" w:space="0" w:color="000000"/>
              <w:bottom w:val="single" w:sz="12" w:space="0" w:color="000000"/>
            </w:tcBorders>
          </w:tcPr>
          <w:p w:rsidR="004A15E3" w:rsidRDefault="004A15E3">
            <w:pPr>
              <w:rPr>
                <w:sz w:val="24"/>
                <w:szCs w:val="24"/>
              </w:rPr>
            </w:pPr>
          </w:p>
        </w:tc>
        <w:tc>
          <w:tcPr>
            <w:tcW w:w="1276" w:type="dxa"/>
            <w:tcBorders>
              <w:top w:val="single" w:sz="4" w:space="0" w:color="000000"/>
              <w:bottom w:val="single" w:sz="12" w:space="0" w:color="000000"/>
            </w:tcBorders>
          </w:tcPr>
          <w:p w:rsidR="004A15E3" w:rsidRDefault="004A15E3">
            <w:pPr>
              <w:rPr>
                <w:sz w:val="24"/>
                <w:szCs w:val="24"/>
              </w:rPr>
            </w:pPr>
          </w:p>
        </w:tc>
        <w:tc>
          <w:tcPr>
            <w:tcW w:w="1985" w:type="dxa"/>
            <w:tcBorders>
              <w:top w:val="single" w:sz="4" w:space="0" w:color="000000"/>
              <w:bottom w:val="single" w:sz="12" w:space="0" w:color="000000"/>
            </w:tcBorders>
          </w:tcPr>
          <w:p w:rsidR="004A15E3" w:rsidRDefault="004A15E3">
            <w:pPr>
              <w:rPr>
                <w:sz w:val="24"/>
                <w:szCs w:val="24"/>
              </w:rPr>
            </w:pPr>
          </w:p>
        </w:tc>
      </w:tr>
      <w:tr w:rsidR="004A15E3">
        <w:tc>
          <w:tcPr>
            <w:tcW w:w="4689" w:type="dxa"/>
            <w:tcBorders>
              <w:bottom w:val="single" w:sz="2" w:space="0" w:color="000000"/>
            </w:tcBorders>
          </w:tcPr>
          <w:p w:rsidR="004A15E3" w:rsidRDefault="000D6203">
            <w:pPr>
              <w:rPr>
                <w:b/>
                <w:bCs/>
                <w:sz w:val="24"/>
                <w:szCs w:val="24"/>
                <w:lang w:bidi="ar-TN"/>
              </w:rPr>
            </w:pPr>
            <w:r>
              <w:rPr>
                <w:b/>
                <w:bCs/>
                <w:sz w:val="24"/>
                <w:szCs w:val="24"/>
                <w:u w:val="single"/>
                <w:lang w:bidi="ar-TN"/>
              </w:rPr>
              <w:t>Etape 3 :</w:t>
            </w:r>
          </w:p>
          <w:p w:rsidR="004A15E3" w:rsidRDefault="000D6203">
            <w:pPr>
              <w:pStyle w:val="Paragraphedeliste"/>
              <w:numPr>
                <w:ilvl w:val="0"/>
                <w:numId w:val="11"/>
              </w:numPr>
              <w:spacing w:line="360" w:lineRule="auto"/>
              <w:rPr>
                <w:b/>
                <w:bCs/>
                <w:sz w:val="24"/>
                <w:szCs w:val="24"/>
                <w:lang w:bidi="ar-TN"/>
              </w:rPr>
            </w:pPr>
            <w:r>
              <w:rPr>
                <w:b/>
                <w:bCs/>
                <w:sz w:val="24"/>
                <w:szCs w:val="24"/>
                <w:lang w:bidi="ar-TN"/>
              </w:rPr>
              <w:t>Formalisation du Système de Management de La Qualité (SMQ)</w:t>
            </w:r>
          </w:p>
        </w:tc>
        <w:tc>
          <w:tcPr>
            <w:tcW w:w="1974" w:type="dxa"/>
            <w:tcBorders>
              <w:bottom w:val="single" w:sz="2" w:space="0" w:color="000000"/>
            </w:tcBorders>
          </w:tcPr>
          <w:p w:rsidR="004A15E3" w:rsidRDefault="004A15E3">
            <w:pPr>
              <w:rPr>
                <w:sz w:val="24"/>
                <w:szCs w:val="24"/>
              </w:rPr>
            </w:pPr>
          </w:p>
        </w:tc>
        <w:tc>
          <w:tcPr>
            <w:tcW w:w="1276" w:type="dxa"/>
            <w:tcBorders>
              <w:bottom w:val="single" w:sz="2" w:space="0" w:color="000000"/>
            </w:tcBorders>
          </w:tcPr>
          <w:p w:rsidR="004A15E3" w:rsidRDefault="004A15E3">
            <w:pPr>
              <w:rPr>
                <w:sz w:val="24"/>
                <w:szCs w:val="24"/>
              </w:rPr>
            </w:pPr>
          </w:p>
        </w:tc>
        <w:tc>
          <w:tcPr>
            <w:tcW w:w="1985" w:type="dxa"/>
            <w:tcBorders>
              <w:bottom w:val="single" w:sz="2" w:space="0" w:color="000000"/>
            </w:tcBorders>
          </w:tcPr>
          <w:p w:rsidR="004A15E3" w:rsidRDefault="004A15E3">
            <w:pPr>
              <w:rPr>
                <w:sz w:val="24"/>
                <w:szCs w:val="24"/>
              </w:rPr>
            </w:pPr>
          </w:p>
        </w:tc>
      </w:tr>
      <w:tr w:rsidR="004A15E3">
        <w:tc>
          <w:tcPr>
            <w:tcW w:w="4689" w:type="dxa"/>
            <w:tcBorders>
              <w:top w:val="single" w:sz="2" w:space="0" w:color="000000"/>
              <w:bottom w:val="single" w:sz="2" w:space="0" w:color="000000"/>
            </w:tcBorders>
          </w:tcPr>
          <w:p w:rsidR="004A15E3" w:rsidRDefault="000D6203">
            <w:pPr>
              <w:pStyle w:val="Paragraphedeliste"/>
              <w:numPr>
                <w:ilvl w:val="0"/>
                <w:numId w:val="11"/>
              </w:numPr>
              <w:rPr>
                <w:b/>
                <w:bCs/>
                <w:sz w:val="24"/>
                <w:szCs w:val="24"/>
                <w:u w:val="single"/>
                <w:lang w:bidi="ar-TN"/>
              </w:rPr>
            </w:pPr>
            <w:r>
              <w:rPr>
                <w:rFonts w:eastAsia="Calibri"/>
                <w:b/>
                <w:bCs/>
                <w:sz w:val="24"/>
                <w:szCs w:val="24"/>
              </w:rPr>
              <w:t>Audit interne du Système de Management de la Qualité</w:t>
            </w:r>
          </w:p>
        </w:tc>
        <w:tc>
          <w:tcPr>
            <w:tcW w:w="1974" w:type="dxa"/>
            <w:tcBorders>
              <w:top w:val="single" w:sz="2" w:space="0" w:color="000000"/>
              <w:bottom w:val="single" w:sz="2" w:space="0" w:color="000000"/>
            </w:tcBorders>
          </w:tcPr>
          <w:p w:rsidR="004A15E3" w:rsidRDefault="004A15E3">
            <w:pPr>
              <w:rPr>
                <w:sz w:val="24"/>
                <w:szCs w:val="24"/>
              </w:rPr>
            </w:pPr>
          </w:p>
        </w:tc>
        <w:tc>
          <w:tcPr>
            <w:tcW w:w="1276" w:type="dxa"/>
            <w:tcBorders>
              <w:top w:val="single" w:sz="2" w:space="0" w:color="000000"/>
              <w:bottom w:val="single" w:sz="2" w:space="0" w:color="000000"/>
            </w:tcBorders>
          </w:tcPr>
          <w:p w:rsidR="004A15E3" w:rsidRDefault="004A15E3">
            <w:pPr>
              <w:rPr>
                <w:sz w:val="24"/>
                <w:szCs w:val="24"/>
              </w:rPr>
            </w:pPr>
          </w:p>
        </w:tc>
        <w:tc>
          <w:tcPr>
            <w:tcW w:w="1985" w:type="dxa"/>
            <w:tcBorders>
              <w:top w:val="single" w:sz="2" w:space="0" w:color="000000"/>
              <w:bottom w:val="single" w:sz="2" w:space="0" w:color="000000"/>
            </w:tcBorders>
          </w:tcPr>
          <w:p w:rsidR="004A15E3" w:rsidRDefault="004A15E3">
            <w:pPr>
              <w:rPr>
                <w:sz w:val="24"/>
                <w:szCs w:val="24"/>
              </w:rPr>
            </w:pPr>
          </w:p>
        </w:tc>
      </w:tr>
      <w:tr w:rsidR="004A15E3">
        <w:tc>
          <w:tcPr>
            <w:tcW w:w="4689" w:type="dxa"/>
            <w:tcBorders>
              <w:top w:val="single" w:sz="2" w:space="0" w:color="000000"/>
            </w:tcBorders>
          </w:tcPr>
          <w:p w:rsidR="004A15E3" w:rsidRDefault="000D6203">
            <w:pPr>
              <w:pStyle w:val="Paragraphedeliste"/>
              <w:numPr>
                <w:ilvl w:val="0"/>
                <w:numId w:val="11"/>
              </w:numPr>
              <w:rPr>
                <w:rFonts w:eastAsia="Calibri"/>
                <w:b/>
                <w:bCs/>
                <w:sz w:val="24"/>
                <w:szCs w:val="24"/>
              </w:rPr>
            </w:pPr>
            <w:r>
              <w:rPr>
                <w:rFonts w:eastAsia="Calibri"/>
                <w:b/>
                <w:bCs/>
                <w:sz w:val="24"/>
                <w:szCs w:val="24"/>
                <w:lang w:val="fr" w:eastAsia="fr-FR" w:bidi="ar-TN"/>
              </w:rPr>
              <w:t>Période de mise en œuvre du SMQ et établissement de la revue de direction</w:t>
            </w:r>
          </w:p>
        </w:tc>
        <w:tc>
          <w:tcPr>
            <w:tcW w:w="1974" w:type="dxa"/>
            <w:tcBorders>
              <w:top w:val="single" w:sz="2" w:space="0" w:color="000000"/>
            </w:tcBorders>
          </w:tcPr>
          <w:p w:rsidR="004A15E3" w:rsidRDefault="004A15E3">
            <w:pPr>
              <w:rPr>
                <w:sz w:val="24"/>
                <w:szCs w:val="24"/>
              </w:rPr>
            </w:pPr>
          </w:p>
        </w:tc>
        <w:tc>
          <w:tcPr>
            <w:tcW w:w="1276" w:type="dxa"/>
            <w:tcBorders>
              <w:top w:val="single" w:sz="2" w:space="0" w:color="000000"/>
            </w:tcBorders>
          </w:tcPr>
          <w:p w:rsidR="004A15E3" w:rsidRDefault="004A15E3">
            <w:pPr>
              <w:rPr>
                <w:sz w:val="24"/>
                <w:szCs w:val="24"/>
              </w:rPr>
            </w:pPr>
          </w:p>
        </w:tc>
        <w:tc>
          <w:tcPr>
            <w:tcW w:w="1985" w:type="dxa"/>
            <w:tcBorders>
              <w:top w:val="single" w:sz="2" w:space="0" w:color="000000"/>
            </w:tcBorders>
          </w:tcPr>
          <w:p w:rsidR="004A15E3" w:rsidRDefault="004A15E3">
            <w:pPr>
              <w:rPr>
                <w:sz w:val="24"/>
                <w:szCs w:val="24"/>
              </w:rPr>
            </w:pPr>
          </w:p>
        </w:tc>
      </w:tr>
      <w:tr w:rsidR="004A15E3">
        <w:tc>
          <w:tcPr>
            <w:tcW w:w="4689" w:type="dxa"/>
          </w:tcPr>
          <w:p w:rsidR="004A15E3" w:rsidRDefault="000D6203">
            <w:pPr>
              <w:rPr>
                <w:b/>
                <w:bCs/>
                <w:sz w:val="24"/>
                <w:szCs w:val="24"/>
                <w:u w:val="single"/>
                <w:lang w:bidi="ar-TN"/>
              </w:rPr>
            </w:pPr>
            <w:r>
              <w:rPr>
                <w:b/>
                <w:bCs/>
                <w:sz w:val="24"/>
                <w:szCs w:val="24"/>
                <w:u w:val="single"/>
                <w:lang w:bidi="ar-TN"/>
              </w:rPr>
              <w:t xml:space="preserve">Etape 4 : </w:t>
            </w:r>
          </w:p>
          <w:p w:rsidR="004A15E3" w:rsidRDefault="000D6203">
            <w:pPr>
              <w:rPr>
                <w:b/>
                <w:bCs/>
                <w:sz w:val="24"/>
                <w:szCs w:val="24"/>
              </w:rPr>
            </w:pPr>
            <w:r>
              <w:rPr>
                <w:rFonts w:eastAsia="Calibri"/>
                <w:b/>
                <w:bCs/>
                <w:sz w:val="24"/>
                <w:szCs w:val="24"/>
              </w:rPr>
              <w:t>Audit à blanc et actions correctives</w:t>
            </w:r>
          </w:p>
        </w:tc>
        <w:tc>
          <w:tcPr>
            <w:tcW w:w="1974" w:type="dxa"/>
          </w:tcPr>
          <w:p w:rsidR="004A15E3" w:rsidRDefault="004A15E3">
            <w:pPr>
              <w:rPr>
                <w:sz w:val="24"/>
                <w:szCs w:val="24"/>
              </w:rPr>
            </w:pPr>
          </w:p>
        </w:tc>
        <w:tc>
          <w:tcPr>
            <w:tcW w:w="1276" w:type="dxa"/>
          </w:tcPr>
          <w:p w:rsidR="004A15E3" w:rsidRDefault="004A15E3">
            <w:pPr>
              <w:rPr>
                <w:sz w:val="24"/>
                <w:szCs w:val="24"/>
              </w:rPr>
            </w:pPr>
          </w:p>
        </w:tc>
        <w:tc>
          <w:tcPr>
            <w:tcW w:w="1985" w:type="dxa"/>
          </w:tcPr>
          <w:p w:rsidR="004A15E3" w:rsidRDefault="004A15E3">
            <w:pPr>
              <w:rPr>
                <w:sz w:val="24"/>
                <w:szCs w:val="24"/>
              </w:rPr>
            </w:pPr>
          </w:p>
        </w:tc>
      </w:tr>
      <w:tr w:rsidR="004A15E3">
        <w:tc>
          <w:tcPr>
            <w:tcW w:w="4689" w:type="dxa"/>
          </w:tcPr>
          <w:p w:rsidR="004A15E3" w:rsidRDefault="000D6203">
            <w:pPr>
              <w:rPr>
                <w:sz w:val="24"/>
                <w:szCs w:val="24"/>
                <w:u w:val="single"/>
                <w:lang w:bidi="ar-TN"/>
              </w:rPr>
            </w:pPr>
            <w:r>
              <w:rPr>
                <w:b/>
                <w:bCs/>
                <w:sz w:val="24"/>
                <w:szCs w:val="24"/>
                <w:u w:val="single"/>
                <w:lang w:bidi="ar-TN"/>
              </w:rPr>
              <w:t xml:space="preserve">Etape 5 : </w:t>
            </w:r>
          </w:p>
          <w:p w:rsidR="004A15E3" w:rsidRDefault="000D6203">
            <w:pPr>
              <w:rPr>
                <w:sz w:val="24"/>
                <w:szCs w:val="24"/>
              </w:rPr>
            </w:pPr>
            <w:r>
              <w:rPr>
                <w:b/>
                <w:bCs/>
                <w:sz w:val="24"/>
                <w:szCs w:val="24"/>
                <w:lang w:bidi="ar-TN"/>
              </w:rPr>
              <w:t xml:space="preserve">Accompagnement de </w:t>
            </w:r>
            <w:r w:rsidR="00143226" w:rsidRPr="00DA2F87">
              <w:rPr>
                <w:b/>
                <w:bCs/>
                <w:sz w:val="24"/>
                <w:szCs w:val="24"/>
              </w:rPr>
              <w:t>l’ESCT</w:t>
            </w:r>
            <w:r>
              <w:rPr>
                <w:b/>
                <w:bCs/>
                <w:sz w:val="24"/>
                <w:szCs w:val="24"/>
                <w:lang w:bidi="ar-TN"/>
              </w:rPr>
              <w:t xml:space="preserve"> lors du processus de certification</w:t>
            </w:r>
          </w:p>
        </w:tc>
        <w:tc>
          <w:tcPr>
            <w:tcW w:w="1974" w:type="dxa"/>
          </w:tcPr>
          <w:p w:rsidR="004A15E3" w:rsidRDefault="004A15E3">
            <w:pPr>
              <w:rPr>
                <w:sz w:val="24"/>
                <w:szCs w:val="24"/>
              </w:rPr>
            </w:pPr>
          </w:p>
        </w:tc>
        <w:tc>
          <w:tcPr>
            <w:tcW w:w="1276" w:type="dxa"/>
          </w:tcPr>
          <w:p w:rsidR="004A15E3" w:rsidRDefault="004A15E3">
            <w:pPr>
              <w:rPr>
                <w:sz w:val="24"/>
                <w:szCs w:val="24"/>
              </w:rPr>
            </w:pPr>
          </w:p>
        </w:tc>
        <w:tc>
          <w:tcPr>
            <w:tcW w:w="1985" w:type="dxa"/>
          </w:tcPr>
          <w:p w:rsidR="004A15E3" w:rsidRDefault="004A15E3">
            <w:pPr>
              <w:rPr>
                <w:sz w:val="24"/>
                <w:szCs w:val="24"/>
              </w:rPr>
            </w:pPr>
          </w:p>
        </w:tc>
      </w:tr>
      <w:tr w:rsidR="004A15E3">
        <w:tc>
          <w:tcPr>
            <w:tcW w:w="4689" w:type="dxa"/>
          </w:tcPr>
          <w:p w:rsidR="004A15E3" w:rsidRDefault="000D6203">
            <w:pPr>
              <w:jc w:val="center"/>
              <w:rPr>
                <w:b/>
                <w:bCs/>
                <w:sz w:val="24"/>
                <w:szCs w:val="24"/>
                <w:u w:val="single"/>
                <w:lang w:bidi="ar-TN"/>
              </w:rPr>
            </w:pPr>
            <w:r>
              <w:rPr>
                <w:b/>
                <w:bCs/>
                <w:sz w:val="24"/>
                <w:szCs w:val="24"/>
                <w:u w:val="single"/>
                <w:lang w:bidi="ar-TN"/>
              </w:rPr>
              <w:t xml:space="preserve">TOTAL </w:t>
            </w:r>
          </w:p>
          <w:p w:rsidR="004A15E3" w:rsidRDefault="004A15E3">
            <w:pPr>
              <w:jc w:val="center"/>
              <w:rPr>
                <w:b/>
                <w:bCs/>
                <w:sz w:val="24"/>
                <w:szCs w:val="24"/>
                <w:u w:val="single"/>
                <w:lang w:bidi="ar-TN"/>
              </w:rPr>
            </w:pPr>
          </w:p>
        </w:tc>
        <w:tc>
          <w:tcPr>
            <w:tcW w:w="1974" w:type="dxa"/>
          </w:tcPr>
          <w:p w:rsidR="004A15E3" w:rsidRDefault="004A15E3" w:rsidP="00226AC5">
            <w:pPr>
              <w:jc w:val="right"/>
              <w:rPr>
                <w:sz w:val="24"/>
                <w:szCs w:val="24"/>
              </w:rPr>
            </w:pPr>
          </w:p>
        </w:tc>
        <w:tc>
          <w:tcPr>
            <w:tcW w:w="1276" w:type="dxa"/>
          </w:tcPr>
          <w:p w:rsidR="004A15E3" w:rsidRDefault="004A15E3">
            <w:pPr>
              <w:rPr>
                <w:sz w:val="24"/>
                <w:szCs w:val="24"/>
              </w:rPr>
            </w:pPr>
          </w:p>
        </w:tc>
        <w:tc>
          <w:tcPr>
            <w:tcW w:w="1985" w:type="dxa"/>
          </w:tcPr>
          <w:p w:rsidR="004A15E3" w:rsidRDefault="004A15E3">
            <w:pPr>
              <w:rPr>
                <w:sz w:val="24"/>
                <w:szCs w:val="24"/>
              </w:rPr>
            </w:pPr>
          </w:p>
        </w:tc>
      </w:tr>
    </w:tbl>
    <w:p w:rsidR="004A15E3" w:rsidRDefault="004A15E3">
      <w:pPr>
        <w:rPr>
          <w:sz w:val="24"/>
          <w:szCs w:val="24"/>
        </w:rPr>
      </w:pPr>
    </w:p>
    <w:p w:rsidR="004A15E3" w:rsidRDefault="000D6203">
      <w:pPr>
        <w:spacing w:line="360" w:lineRule="auto"/>
        <w:jc w:val="left"/>
        <w:rPr>
          <w:rFonts w:ascii="Garamond" w:eastAsia="Garamond" w:hAnsi="Garamond" w:cs="Garamond"/>
          <w:color w:val="000000"/>
          <w:sz w:val="24"/>
          <w:szCs w:val="22"/>
          <w:lang w:eastAsia="fr-FR"/>
        </w:rPr>
      </w:pPr>
      <w:r>
        <w:rPr>
          <w:rFonts w:eastAsia="Garamond"/>
          <w:color w:val="000000"/>
          <w:sz w:val="24"/>
          <w:szCs w:val="32"/>
          <w:lang w:eastAsia="fr-FR"/>
        </w:rPr>
        <w:t>Arrêter le présent bordereau des prix à la somme de (en toutes lettres et en TTC) :</w:t>
      </w:r>
      <w:r>
        <w:rPr>
          <w:rFonts w:ascii="Garamond" w:eastAsia="Garamond" w:hAnsi="Garamond" w:cs="Garamond"/>
          <w:color w:val="000000"/>
          <w:sz w:val="20"/>
          <w:szCs w:val="24"/>
          <w:lang w:eastAsia="fr-FR"/>
        </w:rPr>
        <w:t xml:space="preserve"> ………………………………………………………………………………………………………………………………………………………………………………………………………………………………………………………………………………………………………………………………………………………………</w:t>
      </w:r>
    </w:p>
    <w:p w:rsidR="004A15E3" w:rsidRDefault="004A15E3">
      <w:pPr>
        <w:spacing w:line="360" w:lineRule="auto"/>
        <w:jc w:val="left"/>
        <w:rPr>
          <w:rFonts w:ascii="Garamond" w:eastAsia="Garamond" w:hAnsi="Garamond" w:cs="Garamond"/>
          <w:color w:val="000000"/>
          <w:sz w:val="24"/>
          <w:szCs w:val="22"/>
          <w:lang w:eastAsia="fr-FR"/>
        </w:rPr>
      </w:pPr>
    </w:p>
    <w:p w:rsidR="004A15E3" w:rsidRDefault="000D6203">
      <w:pPr>
        <w:autoSpaceDE w:val="0"/>
        <w:autoSpaceDN w:val="0"/>
        <w:adjustRightInd w:val="0"/>
        <w:spacing w:line="240" w:lineRule="auto"/>
        <w:jc w:val="right"/>
        <w:rPr>
          <w:rFonts w:asciiTheme="majorBidi" w:eastAsia="Garamond" w:hAnsiTheme="majorBidi" w:cstheme="majorBidi"/>
          <w:b/>
          <w:bCs/>
          <w:color w:val="000000"/>
          <w:sz w:val="24"/>
          <w:szCs w:val="22"/>
          <w:lang w:eastAsia="fr-FR"/>
        </w:rPr>
      </w:pPr>
      <w:bookmarkStart w:id="45" w:name="_Hlk216191451"/>
      <w:r>
        <w:rPr>
          <w:rFonts w:asciiTheme="majorBidi" w:eastAsia="Garamond" w:hAnsiTheme="majorBidi" w:cstheme="majorBidi"/>
          <w:b/>
          <w:bCs/>
          <w:color w:val="000000"/>
          <w:sz w:val="24"/>
          <w:szCs w:val="22"/>
          <w:lang w:eastAsia="fr-FR"/>
        </w:rPr>
        <w:t xml:space="preserve">Fait à </w:t>
      </w:r>
      <w:proofErr w:type="gramStart"/>
      <w:r>
        <w:rPr>
          <w:rFonts w:asciiTheme="majorBidi" w:eastAsia="Garamond" w:hAnsiTheme="majorBidi" w:cstheme="majorBidi"/>
          <w:b/>
          <w:bCs/>
          <w:color w:val="000000"/>
          <w:sz w:val="24"/>
          <w:szCs w:val="22"/>
          <w:lang w:eastAsia="fr-FR"/>
        </w:rPr>
        <w:t>...............................,</w:t>
      </w:r>
      <w:proofErr w:type="gramEnd"/>
      <w:r>
        <w:rPr>
          <w:rFonts w:asciiTheme="majorBidi" w:eastAsia="Garamond" w:hAnsiTheme="majorBidi" w:cstheme="majorBidi"/>
          <w:b/>
          <w:bCs/>
          <w:color w:val="000000"/>
          <w:sz w:val="24"/>
          <w:szCs w:val="22"/>
          <w:lang w:eastAsia="fr-FR"/>
        </w:rPr>
        <w:t xml:space="preserve"> le …………………</w:t>
      </w:r>
    </w:p>
    <w:p w:rsidR="004A15E3" w:rsidRDefault="000D6203">
      <w:pPr>
        <w:autoSpaceDE w:val="0"/>
        <w:autoSpaceDN w:val="0"/>
        <w:adjustRightInd w:val="0"/>
        <w:spacing w:line="240" w:lineRule="auto"/>
        <w:jc w:val="right"/>
        <w:rPr>
          <w:rFonts w:asciiTheme="majorBidi" w:eastAsia="Garamond" w:hAnsiTheme="majorBidi" w:cstheme="majorBidi"/>
          <w:b/>
          <w:bCs/>
          <w:color w:val="000000"/>
          <w:sz w:val="24"/>
          <w:szCs w:val="22"/>
          <w:lang w:eastAsia="fr-FR"/>
        </w:rPr>
      </w:pPr>
      <w:r>
        <w:rPr>
          <w:rFonts w:asciiTheme="majorBidi" w:eastAsia="Garamond" w:hAnsiTheme="majorBidi" w:cstheme="majorBidi"/>
          <w:b/>
          <w:bCs/>
          <w:color w:val="000000"/>
          <w:sz w:val="24"/>
          <w:szCs w:val="22"/>
          <w:lang w:eastAsia="fr-FR"/>
        </w:rPr>
        <w:t>(Date, signature et cachet du soumissionnaire)</w:t>
      </w:r>
    </w:p>
    <w:bookmarkEnd w:id="45"/>
    <w:p w:rsidR="004A15E3" w:rsidRDefault="004A15E3">
      <w:pPr>
        <w:autoSpaceDE w:val="0"/>
        <w:autoSpaceDN w:val="0"/>
        <w:adjustRightInd w:val="0"/>
        <w:spacing w:line="240" w:lineRule="auto"/>
        <w:jc w:val="right"/>
        <w:rPr>
          <w:rFonts w:ascii="Garamond" w:eastAsia="Garamond" w:hAnsi="Garamond" w:cs="Garamond"/>
          <w:b/>
          <w:bCs/>
          <w:color w:val="000000"/>
          <w:sz w:val="24"/>
          <w:szCs w:val="22"/>
          <w:lang w:eastAsia="fr-FR"/>
        </w:rPr>
      </w:pPr>
    </w:p>
    <w:p w:rsidR="004A15E3" w:rsidRDefault="004A15E3">
      <w:pPr>
        <w:rPr>
          <w:sz w:val="24"/>
          <w:szCs w:val="24"/>
        </w:rPr>
        <w:sectPr w:rsidR="004A15E3">
          <w:headerReference w:type="default" r:id="rId13"/>
          <w:pgSz w:w="11906" w:h="16838"/>
          <w:pgMar w:top="851" w:right="1418" w:bottom="907" w:left="1418" w:header="391" w:footer="170" w:gutter="0"/>
          <w:cols w:space="708"/>
          <w:docGrid w:linePitch="360"/>
        </w:sectPr>
      </w:pPr>
    </w:p>
    <w:p w:rsidR="004A15E3" w:rsidRDefault="000D6203">
      <w:pPr>
        <w:jc w:val="center"/>
        <w:rPr>
          <w:sz w:val="24"/>
          <w:szCs w:val="24"/>
        </w:rPr>
      </w:pPr>
      <w:r>
        <w:rPr>
          <w:rFonts w:eastAsia="Calibri"/>
          <w:b/>
          <w:bCs/>
          <w:color w:val="000000"/>
          <w:sz w:val="32"/>
          <w:szCs w:val="32"/>
          <w:lang w:eastAsia="fr-FR"/>
        </w:rPr>
        <w:lastRenderedPageBreak/>
        <w:t xml:space="preserve">Annexe 04  </w:t>
      </w:r>
    </w:p>
    <w:p w:rsidR="004A15E3" w:rsidRDefault="000D6203">
      <w:pPr>
        <w:tabs>
          <w:tab w:val="left" w:pos="6960"/>
        </w:tabs>
        <w:jc w:val="center"/>
        <w:rPr>
          <w:b/>
          <w:bCs/>
          <w:sz w:val="32"/>
          <w:szCs w:val="32"/>
        </w:rPr>
      </w:pPr>
      <w:r>
        <w:rPr>
          <w:b/>
          <w:bCs/>
          <w:sz w:val="32"/>
          <w:szCs w:val="32"/>
        </w:rPr>
        <w:t>Détails Estimatifs des Prix</w:t>
      </w:r>
    </w:p>
    <w:p w:rsidR="004A15E3" w:rsidRDefault="004A15E3">
      <w:pPr>
        <w:tabs>
          <w:tab w:val="left" w:pos="6960"/>
        </w:tabs>
        <w:jc w:val="center"/>
        <w:rPr>
          <w:b/>
          <w:bCs/>
          <w:sz w:val="32"/>
          <w:szCs w:val="32"/>
        </w:rPr>
      </w:pPr>
    </w:p>
    <w:p w:rsidR="004A15E3" w:rsidRDefault="000D6203" w:rsidP="00226AC5">
      <w:pPr>
        <w:autoSpaceDE w:val="0"/>
        <w:autoSpaceDN w:val="0"/>
        <w:adjustRightInd w:val="0"/>
        <w:spacing w:line="240" w:lineRule="auto"/>
        <w:rPr>
          <w:rFonts w:eastAsia="Garamond"/>
          <w:color w:val="000000"/>
          <w:sz w:val="24"/>
          <w:szCs w:val="24"/>
          <w:lang w:eastAsia="en-US"/>
        </w:rPr>
      </w:pPr>
      <w:r>
        <w:rPr>
          <w:bCs/>
          <w:sz w:val="24"/>
          <w:szCs w:val="24"/>
          <w:lang w:eastAsia="fr-FR"/>
        </w:rPr>
        <w:t xml:space="preserve">Recrutement d’un Cabinet de Consultants (Bureau de consulting/Formation) pour la mission d'Assistance Technique pour la mise en place d'un </w:t>
      </w:r>
      <w:r>
        <w:rPr>
          <w:b/>
          <w:sz w:val="24"/>
          <w:szCs w:val="24"/>
          <w:lang w:eastAsia="fr-FR"/>
        </w:rPr>
        <w:t>Système de (SM</w:t>
      </w:r>
      <w:r w:rsidR="00226AC5">
        <w:rPr>
          <w:b/>
          <w:sz w:val="24"/>
          <w:szCs w:val="24"/>
          <w:lang w:eastAsia="fr-FR"/>
        </w:rPr>
        <w:t>OE</w:t>
      </w:r>
      <w:r>
        <w:rPr>
          <w:b/>
          <w:sz w:val="24"/>
          <w:szCs w:val="24"/>
          <w:lang w:eastAsia="fr-FR"/>
        </w:rPr>
        <w:t>)</w:t>
      </w:r>
      <w:r>
        <w:rPr>
          <w:bCs/>
          <w:sz w:val="24"/>
          <w:szCs w:val="24"/>
          <w:lang w:eastAsia="fr-FR"/>
        </w:rPr>
        <w:t xml:space="preserve"> conforme à </w:t>
      </w:r>
      <w:r>
        <w:rPr>
          <w:b/>
          <w:bCs/>
          <w:sz w:val="24"/>
          <w:szCs w:val="24"/>
          <w:lang w:eastAsia="fr-FR"/>
        </w:rPr>
        <w:t xml:space="preserve">la norme ISO </w:t>
      </w:r>
      <w:r w:rsidR="00226AC5">
        <w:rPr>
          <w:b/>
          <w:bCs/>
          <w:sz w:val="24"/>
          <w:szCs w:val="24"/>
          <w:lang w:eastAsia="fr-FR"/>
        </w:rPr>
        <w:t>21001</w:t>
      </w:r>
      <w:r>
        <w:rPr>
          <w:b/>
          <w:bCs/>
          <w:sz w:val="24"/>
          <w:szCs w:val="24"/>
          <w:lang w:eastAsia="fr-FR"/>
        </w:rPr>
        <w:t> : Version 20</w:t>
      </w:r>
      <w:r w:rsidR="00226AC5">
        <w:rPr>
          <w:b/>
          <w:bCs/>
          <w:sz w:val="24"/>
          <w:szCs w:val="24"/>
          <w:lang w:eastAsia="fr-FR"/>
        </w:rPr>
        <w:t>25</w:t>
      </w:r>
      <w:r>
        <w:rPr>
          <w:b/>
          <w:bCs/>
          <w:sz w:val="24"/>
          <w:szCs w:val="24"/>
          <w:lang w:eastAsia="fr-FR"/>
        </w:rPr>
        <w:t xml:space="preserve"> </w:t>
      </w:r>
      <w:r>
        <w:rPr>
          <w:sz w:val="24"/>
          <w:szCs w:val="24"/>
          <w:lang w:eastAsia="fr-FR"/>
        </w:rPr>
        <w:t xml:space="preserve">au profit de </w:t>
      </w:r>
      <w:r w:rsidR="00FF725D">
        <w:rPr>
          <w:sz w:val="24"/>
          <w:szCs w:val="24"/>
        </w:rPr>
        <w:t>l’ESCT.</w:t>
      </w:r>
    </w:p>
    <w:p w:rsidR="004A15E3" w:rsidRDefault="004A15E3">
      <w:pPr>
        <w:rPr>
          <w:b/>
          <w:bCs/>
          <w:sz w:val="32"/>
          <w:szCs w:val="32"/>
        </w:rPr>
      </w:pPr>
    </w:p>
    <w:tbl>
      <w:tblPr>
        <w:tblStyle w:val="Grilledutableau"/>
        <w:tblW w:w="0" w:type="auto"/>
        <w:tblLook w:val="04A0" w:firstRow="1" w:lastRow="0" w:firstColumn="1" w:lastColumn="0" w:noHBand="0" w:noVBand="1"/>
      </w:tblPr>
      <w:tblGrid>
        <w:gridCol w:w="5384"/>
        <w:gridCol w:w="1856"/>
        <w:gridCol w:w="1123"/>
        <w:gridCol w:w="1796"/>
        <w:gridCol w:w="1886"/>
        <w:gridCol w:w="915"/>
        <w:gridCol w:w="2090"/>
      </w:tblGrid>
      <w:tr w:rsidR="004A15E3">
        <w:tc>
          <w:tcPr>
            <w:tcW w:w="5384" w:type="dxa"/>
            <w:tcBorders>
              <w:top w:val="single" w:sz="12" w:space="0" w:color="000000"/>
              <w:left w:val="single" w:sz="12" w:space="0" w:color="000000"/>
              <w:bottom w:val="single" w:sz="12" w:space="0" w:color="000000"/>
              <w:right w:val="single" w:sz="12" w:space="0" w:color="000000"/>
            </w:tcBorders>
          </w:tcPr>
          <w:p w:rsidR="004A15E3" w:rsidRDefault="000D6203">
            <w:pPr>
              <w:tabs>
                <w:tab w:val="left" w:pos="1020"/>
              </w:tabs>
              <w:jc w:val="center"/>
              <w:rPr>
                <w:b/>
                <w:bCs/>
                <w:sz w:val="24"/>
                <w:szCs w:val="24"/>
              </w:rPr>
            </w:pPr>
            <w:r>
              <w:rPr>
                <w:b/>
                <w:bCs/>
                <w:sz w:val="32"/>
                <w:szCs w:val="32"/>
              </w:rPr>
              <w:t>Désignation</w:t>
            </w:r>
          </w:p>
        </w:tc>
        <w:tc>
          <w:tcPr>
            <w:tcW w:w="1856" w:type="dxa"/>
            <w:tcBorders>
              <w:top w:val="single" w:sz="12" w:space="0" w:color="000000"/>
              <w:left w:val="single" w:sz="12" w:space="0" w:color="000000"/>
              <w:bottom w:val="single" w:sz="12" w:space="0" w:color="000000"/>
            </w:tcBorders>
          </w:tcPr>
          <w:p w:rsidR="004A15E3" w:rsidRDefault="000D6203">
            <w:pPr>
              <w:tabs>
                <w:tab w:val="left" w:pos="1020"/>
              </w:tabs>
              <w:jc w:val="center"/>
              <w:rPr>
                <w:b/>
                <w:bCs/>
                <w:sz w:val="24"/>
                <w:szCs w:val="24"/>
              </w:rPr>
            </w:pPr>
            <w:r>
              <w:rPr>
                <w:b/>
                <w:bCs/>
                <w:sz w:val="24"/>
                <w:szCs w:val="24"/>
              </w:rPr>
              <w:t>Unité /M</w:t>
            </w:r>
          </w:p>
          <w:p w:rsidR="004A15E3" w:rsidRDefault="000D6203">
            <w:pPr>
              <w:tabs>
                <w:tab w:val="left" w:pos="1020"/>
              </w:tabs>
              <w:jc w:val="center"/>
              <w:rPr>
                <w:b/>
                <w:bCs/>
                <w:sz w:val="24"/>
                <w:szCs w:val="24"/>
              </w:rPr>
            </w:pPr>
            <w:r>
              <w:rPr>
                <w:b/>
                <w:bCs/>
                <w:sz w:val="24"/>
                <w:szCs w:val="24"/>
              </w:rPr>
              <w:t>H/J</w:t>
            </w:r>
          </w:p>
        </w:tc>
        <w:tc>
          <w:tcPr>
            <w:tcW w:w="1123" w:type="dxa"/>
            <w:tcBorders>
              <w:top w:val="single" w:sz="12" w:space="0" w:color="000000"/>
              <w:bottom w:val="single" w:sz="12" w:space="0" w:color="000000"/>
            </w:tcBorders>
          </w:tcPr>
          <w:p w:rsidR="004A15E3" w:rsidRDefault="000D6203">
            <w:pPr>
              <w:tabs>
                <w:tab w:val="left" w:pos="1020"/>
              </w:tabs>
              <w:jc w:val="center"/>
              <w:rPr>
                <w:b/>
                <w:bCs/>
                <w:sz w:val="24"/>
                <w:szCs w:val="24"/>
              </w:rPr>
            </w:pPr>
            <w:r>
              <w:rPr>
                <w:b/>
                <w:bCs/>
                <w:sz w:val="24"/>
                <w:szCs w:val="24"/>
              </w:rPr>
              <w:t>Quantité</w:t>
            </w:r>
          </w:p>
        </w:tc>
        <w:tc>
          <w:tcPr>
            <w:tcW w:w="1796" w:type="dxa"/>
            <w:tcBorders>
              <w:top w:val="single" w:sz="12" w:space="0" w:color="000000"/>
              <w:bottom w:val="single" w:sz="12" w:space="0" w:color="000000"/>
            </w:tcBorders>
          </w:tcPr>
          <w:p w:rsidR="004A15E3" w:rsidRDefault="000D6203">
            <w:pPr>
              <w:tabs>
                <w:tab w:val="left" w:pos="1020"/>
              </w:tabs>
              <w:jc w:val="center"/>
              <w:rPr>
                <w:b/>
                <w:bCs/>
                <w:sz w:val="24"/>
                <w:szCs w:val="24"/>
              </w:rPr>
            </w:pPr>
            <w:r>
              <w:rPr>
                <w:b/>
                <w:bCs/>
                <w:sz w:val="24"/>
                <w:szCs w:val="24"/>
              </w:rPr>
              <w:t>PUHT</w:t>
            </w:r>
          </w:p>
        </w:tc>
        <w:tc>
          <w:tcPr>
            <w:tcW w:w="1886" w:type="dxa"/>
            <w:tcBorders>
              <w:top w:val="single" w:sz="12" w:space="0" w:color="000000"/>
              <w:bottom w:val="single" w:sz="12" w:space="0" w:color="000000"/>
            </w:tcBorders>
          </w:tcPr>
          <w:p w:rsidR="004A15E3" w:rsidRDefault="000D6203">
            <w:pPr>
              <w:tabs>
                <w:tab w:val="left" w:pos="1020"/>
              </w:tabs>
              <w:jc w:val="center"/>
              <w:rPr>
                <w:b/>
                <w:bCs/>
                <w:sz w:val="24"/>
                <w:szCs w:val="24"/>
              </w:rPr>
            </w:pPr>
            <w:r>
              <w:rPr>
                <w:b/>
                <w:bCs/>
                <w:sz w:val="24"/>
                <w:szCs w:val="24"/>
              </w:rPr>
              <w:t>PTHT</w:t>
            </w:r>
          </w:p>
        </w:tc>
        <w:tc>
          <w:tcPr>
            <w:tcW w:w="915" w:type="dxa"/>
            <w:tcBorders>
              <w:top w:val="single" w:sz="12" w:space="0" w:color="000000"/>
              <w:bottom w:val="single" w:sz="12" w:space="0" w:color="000000"/>
            </w:tcBorders>
          </w:tcPr>
          <w:p w:rsidR="004A15E3" w:rsidRDefault="000D6203">
            <w:pPr>
              <w:tabs>
                <w:tab w:val="left" w:pos="1020"/>
              </w:tabs>
              <w:jc w:val="center"/>
              <w:rPr>
                <w:b/>
                <w:bCs/>
                <w:sz w:val="24"/>
                <w:szCs w:val="24"/>
              </w:rPr>
            </w:pPr>
            <w:r>
              <w:rPr>
                <w:b/>
                <w:bCs/>
                <w:sz w:val="24"/>
                <w:szCs w:val="24"/>
              </w:rPr>
              <w:t>TVA</w:t>
            </w:r>
          </w:p>
        </w:tc>
        <w:tc>
          <w:tcPr>
            <w:tcW w:w="2090" w:type="dxa"/>
            <w:tcBorders>
              <w:top w:val="single" w:sz="12" w:space="0" w:color="000000"/>
              <w:bottom w:val="single" w:sz="12" w:space="0" w:color="000000"/>
              <w:right w:val="single" w:sz="12" w:space="0" w:color="000000"/>
            </w:tcBorders>
          </w:tcPr>
          <w:p w:rsidR="004A15E3" w:rsidRDefault="000D6203">
            <w:pPr>
              <w:tabs>
                <w:tab w:val="left" w:pos="1020"/>
              </w:tabs>
              <w:jc w:val="center"/>
              <w:rPr>
                <w:b/>
                <w:bCs/>
                <w:sz w:val="24"/>
                <w:szCs w:val="24"/>
              </w:rPr>
            </w:pPr>
            <w:r>
              <w:rPr>
                <w:b/>
                <w:bCs/>
                <w:sz w:val="24"/>
                <w:szCs w:val="24"/>
              </w:rPr>
              <w:t>PTTC</w:t>
            </w:r>
          </w:p>
        </w:tc>
      </w:tr>
      <w:tr w:rsidR="004A15E3">
        <w:tc>
          <w:tcPr>
            <w:tcW w:w="15050" w:type="dxa"/>
            <w:gridSpan w:val="7"/>
            <w:tcBorders>
              <w:top w:val="single" w:sz="12" w:space="0" w:color="000000"/>
              <w:left w:val="single" w:sz="12" w:space="0" w:color="000000"/>
              <w:bottom w:val="single" w:sz="12" w:space="0" w:color="000000"/>
              <w:right w:val="single" w:sz="12" w:space="0" w:color="000000"/>
            </w:tcBorders>
          </w:tcPr>
          <w:p w:rsidR="004A15E3" w:rsidRDefault="000D6203">
            <w:pPr>
              <w:rPr>
                <w:b/>
                <w:bCs/>
                <w:sz w:val="24"/>
                <w:szCs w:val="24"/>
                <w:u w:val="single"/>
                <w:lang w:bidi="ar-TN"/>
              </w:rPr>
            </w:pPr>
            <w:r>
              <w:rPr>
                <w:b/>
                <w:bCs/>
                <w:sz w:val="32"/>
                <w:szCs w:val="32"/>
                <w:lang w:bidi="ar-TN"/>
              </w:rPr>
              <w:t xml:space="preserve">Etape 1 : </w:t>
            </w:r>
            <w:r>
              <w:rPr>
                <w:b/>
                <w:bCs/>
                <w:sz w:val="28"/>
                <w:szCs w:val="28"/>
                <w:lang w:bidi="ar-TN"/>
              </w:rPr>
              <w:t>Diagnostic</w:t>
            </w:r>
            <w:r>
              <w:rPr>
                <w:rFonts w:eastAsia="Calibri"/>
                <w:b/>
                <w:bCs/>
                <w:sz w:val="28"/>
                <w:szCs w:val="28"/>
                <w:lang w:val="fr" w:eastAsia="fr-FR"/>
              </w:rPr>
              <w:t xml:space="preserve"> de l’existant </w:t>
            </w:r>
          </w:p>
        </w:tc>
      </w:tr>
      <w:tr w:rsidR="004A15E3">
        <w:tc>
          <w:tcPr>
            <w:tcW w:w="5384" w:type="dxa"/>
            <w:tcBorders>
              <w:left w:val="single" w:sz="12" w:space="0" w:color="000000"/>
              <w:bottom w:val="single" w:sz="12" w:space="0" w:color="000000"/>
              <w:right w:val="single" w:sz="12" w:space="0" w:color="000000"/>
            </w:tcBorders>
          </w:tcPr>
          <w:p w:rsidR="004A15E3" w:rsidRDefault="000D6203">
            <w:pPr>
              <w:tabs>
                <w:tab w:val="left" w:pos="1020"/>
              </w:tabs>
              <w:rPr>
                <w:sz w:val="24"/>
                <w:szCs w:val="24"/>
              </w:rPr>
            </w:pPr>
            <w:r>
              <w:rPr>
                <w:sz w:val="24"/>
                <w:szCs w:val="24"/>
              </w:rPr>
              <w:t>Diagnostic initial</w:t>
            </w:r>
          </w:p>
        </w:tc>
        <w:tc>
          <w:tcPr>
            <w:tcW w:w="1856" w:type="dxa"/>
            <w:tcBorders>
              <w:left w:val="single" w:sz="12" w:space="0" w:color="000000"/>
              <w:bottom w:val="single" w:sz="12" w:space="0" w:color="000000"/>
            </w:tcBorders>
          </w:tcPr>
          <w:p w:rsidR="004A15E3" w:rsidRDefault="000D6203">
            <w:pPr>
              <w:tabs>
                <w:tab w:val="left" w:pos="1020"/>
              </w:tabs>
              <w:jc w:val="center"/>
              <w:rPr>
                <w:sz w:val="24"/>
                <w:szCs w:val="24"/>
              </w:rPr>
            </w:pPr>
            <w:r>
              <w:rPr>
                <w:sz w:val="24"/>
                <w:szCs w:val="24"/>
              </w:rPr>
              <w:t>3HJ</w:t>
            </w:r>
          </w:p>
        </w:tc>
        <w:tc>
          <w:tcPr>
            <w:tcW w:w="1123" w:type="dxa"/>
            <w:tcBorders>
              <w:bottom w:val="single" w:sz="12" w:space="0" w:color="000000"/>
            </w:tcBorders>
          </w:tcPr>
          <w:p w:rsidR="004A15E3" w:rsidRDefault="004A15E3">
            <w:pPr>
              <w:tabs>
                <w:tab w:val="left" w:pos="1020"/>
              </w:tabs>
              <w:rPr>
                <w:sz w:val="24"/>
                <w:szCs w:val="24"/>
              </w:rPr>
            </w:pPr>
          </w:p>
        </w:tc>
        <w:tc>
          <w:tcPr>
            <w:tcW w:w="1796" w:type="dxa"/>
            <w:tcBorders>
              <w:bottom w:val="single" w:sz="12" w:space="0" w:color="000000"/>
            </w:tcBorders>
          </w:tcPr>
          <w:p w:rsidR="004A15E3" w:rsidRDefault="004A15E3">
            <w:pPr>
              <w:tabs>
                <w:tab w:val="left" w:pos="1020"/>
              </w:tabs>
              <w:rPr>
                <w:sz w:val="24"/>
                <w:szCs w:val="24"/>
              </w:rPr>
            </w:pPr>
          </w:p>
        </w:tc>
        <w:tc>
          <w:tcPr>
            <w:tcW w:w="1886" w:type="dxa"/>
            <w:tcBorders>
              <w:bottom w:val="single" w:sz="12" w:space="0" w:color="000000"/>
            </w:tcBorders>
          </w:tcPr>
          <w:p w:rsidR="004A15E3" w:rsidRDefault="004A15E3">
            <w:pPr>
              <w:tabs>
                <w:tab w:val="left" w:pos="1020"/>
              </w:tabs>
              <w:rPr>
                <w:sz w:val="24"/>
                <w:szCs w:val="24"/>
              </w:rPr>
            </w:pPr>
          </w:p>
        </w:tc>
        <w:tc>
          <w:tcPr>
            <w:tcW w:w="915" w:type="dxa"/>
            <w:tcBorders>
              <w:bottom w:val="single" w:sz="12" w:space="0" w:color="000000"/>
            </w:tcBorders>
          </w:tcPr>
          <w:p w:rsidR="004A15E3" w:rsidRDefault="004A15E3">
            <w:pPr>
              <w:tabs>
                <w:tab w:val="left" w:pos="1020"/>
              </w:tabs>
              <w:rPr>
                <w:sz w:val="24"/>
                <w:szCs w:val="24"/>
              </w:rPr>
            </w:pPr>
          </w:p>
        </w:tc>
        <w:tc>
          <w:tcPr>
            <w:tcW w:w="2090" w:type="dxa"/>
            <w:tcBorders>
              <w:bottom w:val="single" w:sz="12" w:space="0" w:color="000000"/>
              <w:right w:val="single" w:sz="12" w:space="0" w:color="000000"/>
            </w:tcBorders>
          </w:tcPr>
          <w:p w:rsidR="004A15E3" w:rsidRDefault="004A15E3">
            <w:pPr>
              <w:tabs>
                <w:tab w:val="left" w:pos="1020"/>
              </w:tabs>
              <w:rPr>
                <w:sz w:val="24"/>
                <w:szCs w:val="24"/>
              </w:rPr>
            </w:pPr>
          </w:p>
        </w:tc>
      </w:tr>
      <w:tr w:rsidR="004A15E3">
        <w:tc>
          <w:tcPr>
            <w:tcW w:w="5384" w:type="dxa"/>
            <w:tcBorders>
              <w:left w:val="single" w:sz="12" w:space="0" w:color="000000"/>
              <w:bottom w:val="single" w:sz="12" w:space="0" w:color="000000"/>
              <w:right w:val="single" w:sz="12" w:space="0" w:color="000000"/>
            </w:tcBorders>
          </w:tcPr>
          <w:p w:rsidR="004A15E3" w:rsidRDefault="000D6203">
            <w:pPr>
              <w:tabs>
                <w:tab w:val="left" w:pos="1020"/>
              </w:tabs>
              <w:rPr>
                <w:sz w:val="24"/>
                <w:szCs w:val="24"/>
              </w:rPr>
            </w:pPr>
            <w:r>
              <w:rPr>
                <w:sz w:val="24"/>
                <w:szCs w:val="24"/>
              </w:rPr>
              <w:t>Réunion de cadrage</w:t>
            </w:r>
          </w:p>
        </w:tc>
        <w:tc>
          <w:tcPr>
            <w:tcW w:w="1856" w:type="dxa"/>
            <w:tcBorders>
              <w:left w:val="single" w:sz="12" w:space="0" w:color="000000"/>
              <w:bottom w:val="single" w:sz="12" w:space="0" w:color="000000"/>
            </w:tcBorders>
          </w:tcPr>
          <w:p w:rsidR="004A15E3" w:rsidRDefault="000D6203">
            <w:pPr>
              <w:tabs>
                <w:tab w:val="left" w:pos="1020"/>
              </w:tabs>
              <w:jc w:val="center"/>
              <w:rPr>
                <w:sz w:val="24"/>
                <w:szCs w:val="24"/>
              </w:rPr>
            </w:pPr>
            <w:r>
              <w:rPr>
                <w:sz w:val="24"/>
                <w:szCs w:val="24"/>
              </w:rPr>
              <w:t>1HJ</w:t>
            </w:r>
          </w:p>
        </w:tc>
        <w:tc>
          <w:tcPr>
            <w:tcW w:w="1123" w:type="dxa"/>
            <w:tcBorders>
              <w:bottom w:val="single" w:sz="12" w:space="0" w:color="000000"/>
            </w:tcBorders>
          </w:tcPr>
          <w:p w:rsidR="004A15E3" w:rsidRDefault="004A15E3">
            <w:pPr>
              <w:tabs>
                <w:tab w:val="left" w:pos="1020"/>
              </w:tabs>
              <w:rPr>
                <w:sz w:val="24"/>
                <w:szCs w:val="24"/>
              </w:rPr>
            </w:pPr>
          </w:p>
        </w:tc>
        <w:tc>
          <w:tcPr>
            <w:tcW w:w="1796" w:type="dxa"/>
            <w:tcBorders>
              <w:bottom w:val="single" w:sz="12" w:space="0" w:color="000000"/>
            </w:tcBorders>
          </w:tcPr>
          <w:p w:rsidR="004A15E3" w:rsidRDefault="004A15E3">
            <w:pPr>
              <w:tabs>
                <w:tab w:val="left" w:pos="1020"/>
              </w:tabs>
              <w:rPr>
                <w:sz w:val="24"/>
                <w:szCs w:val="24"/>
              </w:rPr>
            </w:pPr>
          </w:p>
        </w:tc>
        <w:tc>
          <w:tcPr>
            <w:tcW w:w="1886" w:type="dxa"/>
            <w:tcBorders>
              <w:bottom w:val="single" w:sz="12" w:space="0" w:color="000000"/>
            </w:tcBorders>
          </w:tcPr>
          <w:p w:rsidR="004A15E3" w:rsidRDefault="004A15E3">
            <w:pPr>
              <w:tabs>
                <w:tab w:val="left" w:pos="1020"/>
              </w:tabs>
              <w:rPr>
                <w:sz w:val="24"/>
                <w:szCs w:val="24"/>
              </w:rPr>
            </w:pPr>
          </w:p>
        </w:tc>
        <w:tc>
          <w:tcPr>
            <w:tcW w:w="915" w:type="dxa"/>
            <w:tcBorders>
              <w:bottom w:val="single" w:sz="12" w:space="0" w:color="000000"/>
            </w:tcBorders>
          </w:tcPr>
          <w:p w:rsidR="004A15E3" w:rsidRDefault="004A15E3">
            <w:pPr>
              <w:tabs>
                <w:tab w:val="left" w:pos="1020"/>
              </w:tabs>
              <w:rPr>
                <w:sz w:val="24"/>
                <w:szCs w:val="24"/>
              </w:rPr>
            </w:pPr>
          </w:p>
        </w:tc>
        <w:tc>
          <w:tcPr>
            <w:tcW w:w="2090" w:type="dxa"/>
            <w:tcBorders>
              <w:bottom w:val="single" w:sz="12" w:space="0" w:color="000000"/>
              <w:right w:val="single" w:sz="12" w:space="0" w:color="000000"/>
            </w:tcBorders>
          </w:tcPr>
          <w:p w:rsidR="004A15E3" w:rsidRDefault="004A15E3">
            <w:pPr>
              <w:tabs>
                <w:tab w:val="left" w:pos="1020"/>
              </w:tabs>
              <w:rPr>
                <w:sz w:val="24"/>
                <w:szCs w:val="24"/>
              </w:rPr>
            </w:pPr>
          </w:p>
        </w:tc>
      </w:tr>
      <w:tr w:rsidR="004A15E3">
        <w:tc>
          <w:tcPr>
            <w:tcW w:w="15050" w:type="dxa"/>
            <w:gridSpan w:val="7"/>
            <w:tcBorders>
              <w:top w:val="single" w:sz="12" w:space="0" w:color="000000"/>
              <w:left w:val="single" w:sz="12" w:space="0" w:color="000000"/>
              <w:bottom w:val="single" w:sz="12" w:space="0" w:color="000000"/>
              <w:right w:val="single" w:sz="12" w:space="0" w:color="000000"/>
            </w:tcBorders>
          </w:tcPr>
          <w:p w:rsidR="004A15E3" w:rsidRDefault="000D6203">
            <w:pPr>
              <w:rPr>
                <w:b/>
                <w:bCs/>
                <w:sz w:val="24"/>
                <w:szCs w:val="24"/>
                <w:lang w:bidi="ar-TN"/>
              </w:rPr>
            </w:pPr>
            <w:r>
              <w:rPr>
                <w:b/>
                <w:bCs/>
                <w:sz w:val="32"/>
                <w:szCs w:val="32"/>
                <w:lang w:bidi="ar-TN"/>
              </w:rPr>
              <w:t xml:space="preserve">Etape 2 : </w:t>
            </w:r>
            <w:r>
              <w:rPr>
                <w:b/>
                <w:bCs/>
                <w:sz w:val="28"/>
                <w:szCs w:val="28"/>
                <w:lang w:bidi="ar-TN"/>
              </w:rPr>
              <w:t xml:space="preserve">Développement des compétences </w:t>
            </w:r>
          </w:p>
        </w:tc>
      </w:tr>
      <w:tr w:rsidR="004A15E3">
        <w:tc>
          <w:tcPr>
            <w:tcW w:w="15050" w:type="dxa"/>
            <w:gridSpan w:val="7"/>
            <w:tcBorders>
              <w:top w:val="single" w:sz="12" w:space="0" w:color="000000"/>
              <w:left w:val="single" w:sz="12" w:space="0" w:color="000000"/>
              <w:bottom w:val="single" w:sz="12" w:space="0" w:color="000000"/>
              <w:right w:val="single" w:sz="12" w:space="0" w:color="000000"/>
            </w:tcBorders>
          </w:tcPr>
          <w:p w:rsidR="004A15E3" w:rsidRDefault="000D6203">
            <w:pPr>
              <w:tabs>
                <w:tab w:val="left" w:pos="1020"/>
              </w:tabs>
              <w:rPr>
                <w:rFonts w:eastAsia="Calibri"/>
                <w:b/>
                <w:bCs/>
                <w:sz w:val="24"/>
                <w:szCs w:val="24"/>
                <w:lang w:bidi="ar-TN"/>
              </w:rPr>
            </w:pPr>
            <w:r>
              <w:rPr>
                <w:rFonts w:eastAsia="Calibri"/>
                <w:b/>
                <w:bCs/>
                <w:sz w:val="24"/>
                <w:szCs w:val="24"/>
                <w:lang w:bidi="ar-TN"/>
              </w:rPr>
              <w:t>Formation de l’équipe qualité</w:t>
            </w:r>
          </w:p>
        </w:tc>
      </w:tr>
      <w:tr w:rsidR="004A15E3">
        <w:tc>
          <w:tcPr>
            <w:tcW w:w="5384" w:type="dxa"/>
            <w:tcBorders>
              <w:top w:val="single" w:sz="12" w:space="0" w:color="000000"/>
              <w:left w:val="single" w:sz="12" w:space="0" w:color="000000"/>
              <w:right w:val="single" w:sz="12" w:space="0" w:color="000000"/>
            </w:tcBorders>
          </w:tcPr>
          <w:p w:rsidR="004A15E3" w:rsidRDefault="000D6203">
            <w:pPr>
              <w:tabs>
                <w:tab w:val="left" w:pos="1020"/>
              </w:tabs>
              <w:rPr>
                <w:sz w:val="24"/>
                <w:szCs w:val="24"/>
              </w:rPr>
            </w:pPr>
            <w:r>
              <w:rPr>
                <w:rFonts w:eastAsia="Calibri"/>
                <w:sz w:val="24"/>
                <w:szCs w:val="24"/>
                <w:lang w:val="fr" w:eastAsia="fr-FR" w:bidi="ar-TN"/>
              </w:rPr>
              <w:t xml:space="preserve">Formation sur les concepts de la qualité et à la norme ISO21001 :2025 la définition des KPI et le pilotage de la </w:t>
            </w:r>
            <w:proofErr w:type="gramStart"/>
            <w:r>
              <w:rPr>
                <w:rFonts w:eastAsia="Calibri"/>
                <w:sz w:val="24"/>
                <w:szCs w:val="24"/>
                <w:lang w:val="fr" w:eastAsia="fr-FR" w:bidi="ar-TN"/>
              </w:rPr>
              <w:t>performance .</w:t>
            </w:r>
            <w:proofErr w:type="gramEnd"/>
          </w:p>
        </w:tc>
        <w:tc>
          <w:tcPr>
            <w:tcW w:w="1856" w:type="dxa"/>
            <w:tcBorders>
              <w:top w:val="single" w:sz="12" w:space="0" w:color="000000"/>
              <w:left w:val="single" w:sz="12" w:space="0" w:color="000000"/>
            </w:tcBorders>
          </w:tcPr>
          <w:p w:rsidR="004A15E3" w:rsidRDefault="000D6203">
            <w:pPr>
              <w:tabs>
                <w:tab w:val="left" w:pos="1020"/>
              </w:tabs>
              <w:rPr>
                <w:sz w:val="24"/>
                <w:szCs w:val="24"/>
              </w:rPr>
            </w:pPr>
            <w:r>
              <w:rPr>
                <w:sz w:val="24"/>
                <w:szCs w:val="24"/>
              </w:rPr>
              <w:t>03 HJ/2Groupes</w:t>
            </w:r>
          </w:p>
        </w:tc>
        <w:tc>
          <w:tcPr>
            <w:tcW w:w="1123" w:type="dxa"/>
            <w:tcBorders>
              <w:top w:val="single" w:sz="12" w:space="0" w:color="000000"/>
            </w:tcBorders>
          </w:tcPr>
          <w:p w:rsidR="004A15E3" w:rsidRDefault="000D6203">
            <w:pPr>
              <w:tabs>
                <w:tab w:val="left" w:pos="1020"/>
              </w:tabs>
              <w:jc w:val="center"/>
              <w:rPr>
                <w:sz w:val="24"/>
                <w:szCs w:val="24"/>
              </w:rPr>
            </w:pPr>
            <w:r>
              <w:rPr>
                <w:sz w:val="24"/>
                <w:szCs w:val="24"/>
              </w:rPr>
              <w:t>3</w:t>
            </w:r>
          </w:p>
        </w:tc>
        <w:tc>
          <w:tcPr>
            <w:tcW w:w="1796" w:type="dxa"/>
            <w:tcBorders>
              <w:top w:val="single" w:sz="12" w:space="0" w:color="000000"/>
            </w:tcBorders>
          </w:tcPr>
          <w:p w:rsidR="004A15E3" w:rsidRDefault="004A15E3">
            <w:pPr>
              <w:tabs>
                <w:tab w:val="left" w:pos="1020"/>
              </w:tabs>
              <w:rPr>
                <w:sz w:val="24"/>
                <w:szCs w:val="24"/>
              </w:rPr>
            </w:pPr>
          </w:p>
        </w:tc>
        <w:tc>
          <w:tcPr>
            <w:tcW w:w="1886" w:type="dxa"/>
            <w:tcBorders>
              <w:top w:val="single" w:sz="12" w:space="0" w:color="000000"/>
            </w:tcBorders>
          </w:tcPr>
          <w:p w:rsidR="004A15E3" w:rsidRDefault="004A15E3">
            <w:pPr>
              <w:tabs>
                <w:tab w:val="left" w:pos="1020"/>
              </w:tabs>
              <w:rPr>
                <w:sz w:val="24"/>
                <w:szCs w:val="24"/>
              </w:rPr>
            </w:pPr>
          </w:p>
        </w:tc>
        <w:tc>
          <w:tcPr>
            <w:tcW w:w="915" w:type="dxa"/>
            <w:tcBorders>
              <w:top w:val="single" w:sz="12" w:space="0" w:color="000000"/>
            </w:tcBorders>
          </w:tcPr>
          <w:p w:rsidR="004A15E3" w:rsidRDefault="004A15E3">
            <w:pPr>
              <w:tabs>
                <w:tab w:val="left" w:pos="1020"/>
              </w:tabs>
              <w:rPr>
                <w:sz w:val="24"/>
                <w:szCs w:val="24"/>
              </w:rPr>
            </w:pPr>
          </w:p>
        </w:tc>
        <w:tc>
          <w:tcPr>
            <w:tcW w:w="2090" w:type="dxa"/>
            <w:tcBorders>
              <w:top w:val="single" w:sz="12" w:space="0" w:color="000000"/>
              <w:right w:val="single" w:sz="12" w:space="0" w:color="000000"/>
            </w:tcBorders>
          </w:tcPr>
          <w:p w:rsidR="004A15E3" w:rsidRDefault="004A15E3">
            <w:pPr>
              <w:tabs>
                <w:tab w:val="left" w:pos="1020"/>
              </w:tabs>
              <w:rPr>
                <w:sz w:val="24"/>
                <w:szCs w:val="24"/>
              </w:rPr>
            </w:pPr>
          </w:p>
        </w:tc>
      </w:tr>
      <w:tr w:rsidR="004A15E3">
        <w:tc>
          <w:tcPr>
            <w:tcW w:w="5384" w:type="dxa"/>
            <w:tcBorders>
              <w:left w:val="single" w:sz="12" w:space="0" w:color="000000"/>
              <w:bottom w:val="single" w:sz="12" w:space="0" w:color="000000"/>
              <w:right w:val="single" w:sz="12" w:space="0" w:color="000000"/>
            </w:tcBorders>
          </w:tcPr>
          <w:p w:rsidR="004A15E3" w:rsidRDefault="000D6203">
            <w:pPr>
              <w:tabs>
                <w:tab w:val="left" w:pos="1020"/>
              </w:tabs>
              <w:rPr>
                <w:sz w:val="24"/>
                <w:szCs w:val="24"/>
              </w:rPr>
            </w:pPr>
            <w:r>
              <w:rPr>
                <w:rFonts w:eastAsia="Calibri"/>
                <w:sz w:val="24"/>
                <w:szCs w:val="24"/>
                <w:lang w:val="fr" w:eastAsia="fr-FR" w:bidi="ar-TN"/>
              </w:rPr>
              <w:t>Formation sur le Management des risques selon l'ISO 31000</w:t>
            </w:r>
          </w:p>
        </w:tc>
        <w:tc>
          <w:tcPr>
            <w:tcW w:w="1856" w:type="dxa"/>
            <w:tcBorders>
              <w:left w:val="single" w:sz="12" w:space="0" w:color="000000"/>
              <w:bottom w:val="single" w:sz="12" w:space="0" w:color="000000"/>
            </w:tcBorders>
          </w:tcPr>
          <w:p w:rsidR="004A15E3" w:rsidRDefault="000D6203">
            <w:pPr>
              <w:tabs>
                <w:tab w:val="left" w:pos="1020"/>
              </w:tabs>
              <w:rPr>
                <w:sz w:val="24"/>
                <w:szCs w:val="24"/>
              </w:rPr>
            </w:pPr>
            <w:r>
              <w:rPr>
                <w:sz w:val="24"/>
                <w:szCs w:val="24"/>
              </w:rPr>
              <w:t>02 HJ/2Groupes</w:t>
            </w:r>
          </w:p>
        </w:tc>
        <w:tc>
          <w:tcPr>
            <w:tcW w:w="1123" w:type="dxa"/>
            <w:tcBorders>
              <w:bottom w:val="single" w:sz="12" w:space="0" w:color="000000"/>
            </w:tcBorders>
          </w:tcPr>
          <w:p w:rsidR="004A15E3" w:rsidRDefault="000D6203">
            <w:pPr>
              <w:tabs>
                <w:tab w:val="left" w:pos="1020"/>
              </w:tabs>
              <w:jc w:val="center"/>
              <w:rPr>
                <w:sz w:val="24"/>
                <w:szCs w:val="24"/>
              </w:rPr>
            </w:pPr>
            <w:r>
              <w:rPr>
                <w:sz w:val="24"/>
                <w:szCs w:val="24"/>
              </w:rPr>
              <w:t>2</w:t>
            </w:r>
          </w:p>
        </w:tc>
        <w:tc>
          <w:tcPr>
            <w:tcW w:w="1796" w:type="dxa"/>
            <w:tcBorders>
              <w:bottom w:val="single" w:sz="12" w:space="0" w:color="000000"/>
            </w:tcBorders>
          </w:tcPr>
          <w:p w:rsidR="004A15E3" w:rsidRDefault="004A15E3">
            <w:pPr>
              <w:tabs>
                <w:tab w:val="left" w:pos="1020"/>
              </w:tabs>
              <w:rPr>
                <w:sz w:val="24"/>
                <w:szCs w:val="24"/>
              </w:rPr>
            </w:pPr>
          </w:p>
        </w:tc>
        <w:tc>
          <w:tcPr>
            <w:tcW w:w="1886" w:type="dxa"/>
            <w:tcBorders>
              <w:bottom w:val="single" w:sz="12" w:space="0" w:color="000000"/>
            </w:tcBorders>
          </w:tcPr>
          <w:p w:rsidR="004A15E3" w:rsidRDefault="004A15E3">
            <w:pPr>
              <w:tabs>
                <w:tab w:val="left" w:pos="1020"/>
              </w:tabs>
              <w:rPr>
                <w:sz w:val="24"/>
                <w:szCs w:val="24"/>
              </w:rPr>
            </w:pPr>
          </w:p>
        </w:tc>
        <w:tc>
          <w:tcPr>
            <w:tcW w:w="915" w:type="dxa"/>
            <w:tcBorders>
              <w:bottom w:val="single" w:sz="12" w:space="0" w:color="000000"/>
            </w:tcBorders>
          </w:tcPr>
          <w:p w:rsidR="004A15E3" w:rsidRDefault="004A15E3">
            <w:pPr>
              <w:tabs>
                <w:tab w:val="left" w:pos="1020"/>
              </w:tabs>
              <w:rPr>
                <w:sz w:val="24"/>
                <w:szCs w:val="24"/>
              </w:rPr>
            </w:pPr>
          </w:p>
        </w:tc>
        <w:tc>
          <w:tcPr>
            <w:tcW w:w="2090" w:type="dxa"/>
            <w:tcBorders>
              <w:bottom w:val="single" w:sz="12" w:space="0" w:color="000000"/>
              <w:right w:val="single" w:sz="12" w:space="0" w:color="000000"/>
            </w:tcBorders>
          </w:tcPr>
          <w:p w:rsidR="004A15E3" w:rsidRDefault="004A15E3">
            <w:pPr>
              <w:tabs>
                <w:tab w:val="left" w:pos="1020"/>
              </w:tabs>
              <w:rPr>
                <w:sz w:val="24"/>
                <w:szCs w:val="24"/>
              </w:rPr>
            </w:pPr>
          </w:p>
        </w:tc>
      </w:tr>
      <w:tr w:rsidR="004A15E3">
        <w:tc>
          <w:tcPr>
            <w:tcW w:w="5384" w:type="dxa"/>
            <w:tcBorders>
              <w:left w:val="single" w:sz="12" w:space="0" w:color="000000"/>
              <w:bottom w:val="single" w:sz="12" w:space="0" w:color="000000"/>
              <w:right w:val="single" w:sz="12" w:space="0" w:color="000000"/>
            </w:tcBorders>
          </w:tcPr>
          <w:p w:rsidR="004A15E3" w:rsidRDefault="000D6203">
            <w:pPr>
              <w:tabs>
                <w:tab w:val="left" w:pos="1020"/>
              </w:tabs>
              <w:rPr>
                <w:rFonts w:eastAsia="Calibri"/>
                <w:sz w:val="24"/>
                <w:szCs w:val="24"/>
                <w:lang w:val="fr" w:eastAsia="fr-FR" w:bidi="ar-TN"/>
              </w:rPr>
            </w:pPr>
            <w:r>
              <w:rPr>
                <w:rFonts w:eastAsia="Calibri"/>
                <w:sz w:val="24"/>
                <w:szCs w:val="24"/>
                <w:lang w:val="fr" w:eastAsia="fr-FR" w:bidi="ar-TN"/>
              </w:rPr>
              <w:t xml:space="preserve">L'audit interne selon l'ISO 19011 :2018 </w:t>
            </w:r>
          </w:p>
        </w:tc>
        <w:tc>
          <w:tcPr>
            <w:tcW w:w="1856" w:type="dxa"/>
            <w:tcBorders>
              <w:left w:val="single" w:sz="12" w:space="0" w:color="000000"/>
              <w:bottom w:val="single" w:sz="12" w:space="0" w:color="000000"/>
            </w:tcBorders>
          </w:tcPr>
          <w:p w:rsidR="004A15E3" w:rsidRDefault="000D6203">
            <w:pPr>
              <w:tabs>
                <w:tab w:val="left" w:pos="1020"/>
              </w:tabs>
              <w:rPr>
                <w:sz w:val="24"/>
                <w:szCs w:val="24"/>
              </w:rPr>
            </w:pPr>
            <w:r>
              <w:rPr>
                <w:sz w:val="24"/>
                <w:szCs w:val="24"/>
              </w:rPr>
              <w:t>03 HJ/2Groupes</w:t>
            </w:r>
          </w:p>
        </w:tc>
        <w:tc>
          <w:tcPr>
            <w:tcW w:w="1123" w:type="dxa"/>
            <w:tcBorders>
              <w:bottom w:val="single" w:sz="12" w:space="0" w:color="000000"/>
            </w:tcBorders>
          </w:tcPr>
          <w:p w:rsidR="004A15E3" w:rsidRDefault="000D6203">
            <w:pPr>
              <w:tabs>
                <w:tab w:val="left" w:pos="1020"/>
              </w:tabs>
              <w:jc w:val="center"/>
              <w:rPr>
                <w:sz w:val="24"/>
                <w:szCs w:val="24"/>
              </w:rPr>
            </w:pPr>
            <w:r>
              <w:rPr>
                <w:sz w:val="24"/>
                <w:szCs w:val="24"/>
              </w:rPr>
              <w:t>3</w:t>
            </w:r>
          </w:p>
        </w:tc>
        <w:tc>
          <w:tcPr>
            <w:tcW w:w="1796" w:type="dxa"/>
            <w:tcBorders>
              <w:bottom w:val="single" w:sz="12" w:space="0" w:color="000000"/>
            </w:tcBorders>
          </w:tcPr>
          <w:p w:rsidR="004A15E3" w:rsidRDefault="004A15E3">
            <w:pPr>
              <w:tabs>
                <w:tab w:val="left" w:pos="1020"/>
              </w:tabs>
              <w:rPr>
                <w:sz w:val="24"/>
                <w:szCs w:val="24"/>
              </w:rPr>
            </w:pPr>
          </w:p>
        </w:tc>
        <w:tc>
          <w:tcPr>
            <w:tcW w:w="1886" w:type="dxa"/>
            <w:tcBorders>
              <w:bottom w:val="single" w:sz="12" w:space="0" w:color="000000"/>
            </w:tcBorders>
          </w:tcPr>
          <w:p w:rsidR="004A15E3" w:rsidRDefault="004A15E3">
            <w:pPr>
              <w:tabs>
                <w:tab w:val="left" w:pos="1020"/>
              </w:tabs>
              <w:rPr>
                <w:sz w:val="24"/>
                <w:szCs w:val="24"/>
              </w:rPr>
            </w:pPr>
          </w:p>
        </w:tc>
        <w:tc>
          <w:tcPr>
            <w:tcW w:w="915" w:type="dxa"/>
            <w:tcBorders>
              <w:bottom w:val="single" w:sz="12" w:space="0" w:color="000000"/>
            </w:tcBorders>
          </w:tcPr>
          <w:p w:rsidR="004A15E3" w:rsidRDefault="004A15E3">
            <w:pPr>
              <w:tabs>
                <w:tab w:val="left" w:pos="1020"/>
              </w:tabs>
              <w:rPr>
                <w:sz w:val="24"/>
                <w:szCs w:val="24"/>
              </w:rPr>
            </w:pPr>
          </w:p>
        </w:tc>
        <w:tc>
          <w:tcPr>
            <w:tcW w:w="2090" w:type="dxa"/>
            <w:tcBorders>
              <w:bottom w:val="single" w:sz="12" w:space="0" w:color="000000"/>
              <w:right w:val="single" w:sz="12" w:space="0" w:color="000000"/>
            </w:tcBorders>
          </w:tcPr>
          <w:p w:rsidR="004A15E3" w:rsidRDefault="004A15E3">
            <w:pPr>
              <w:tabs>
                <w:tab w:val="left" w:pos="1020"/>
              </w:tabs>
              <w:rPr>
                <w:sz w:val="24"/>
                <w:szCs w:val="24"/>
              </w:rPr>
            </w:pPr>
          </w:p>
        </w:tc>
      </w:tr>
      <w:tr w:rsidR="004A15E3">
        <w:tc>
          <w:tcPr>
            <w:tcW w:w="15050" w:type="dxa"/>
            <w:gridSpan w:val="7"/>
            <w:tcBorders>
              <w:top w:val="single" w:sz="12" w:space="0" w:color="000000"/>
              <w:left w:val="single" w:sz="12" w:space="0" w:color="000000"/>
              <w:bottom w:val="single" w:sz="12" w:space="0" w:color="000000"/>
              <w:right w:val="single" w:sz="12" w:space="0" w:color="000000"/>
            </w:tcBorders>
          </w:tcPr>
          <w:p w:rsidR="004A15E3" w:rsidRDefault="000D6203">
            <w:pPr>
              <w:rPr>
                <w:b/>
                <w:bCs/>
                <w:sz w:val="32"/>
                <w:szCs w:val="32"/>
                <w:lang w:bidi="ar-TN"/>
              </w:rPr>
            </w:pPr>
            <w:r>
              <w:rPr>
                <w:b/>
                <w:bCs/>
                <w:sz w:val="32"/>
                <w:szCs w:val="32"/>
                <w:lang w:bidi="ar-TN"/>
              </w:rPr>
              <w:t xml:space="preserve">Etape 3 : </w:t>
            </w:r>
            <w:r>
              <w:rPr>
                <w:b/>
                <w:bCs/>
                <w:sz w:val="28"/>
                <w:szCs w:val="28"/>
                <w:lang w:bidi="ar-TN"/>
              </w:rPr>
              <w:t>Formalisation du Système de Management de La Qualité (SMOE)</w:t>
            </w:r>
          </w:p>
        </w:tc>
      </w:tr>
      <w:tr w:rsidR="004A15E3">
        <w:tc>
          <w:tcPr>
            <w:tcW w:w="5384" w:type="dxa"/>
            <w:tcBorders>
              <w:top w:val="single" w:sz="12" w:space="0" w:color="000000"/>
              <w:left w:val="single" w:sz="12" w:space="0" w:color="000000"/>
              <w:right w:val="single" w:sz="12" w:space="0" w:color="000000"/>
            </w:tcBorders>
          </w:tcPr>
          <w:p w:rsidR="004A15E3" w:rsidRDefault="000D6203">
            <w:pPr>
              <w:tabs>
                <w:tab w:val="left" w:pos="1020"/>
              </w:tabs>
              <w:rPr>
                <w:sz w:val="24"/>
                <w:szCs w:val="24"/>
              </w:rPr>
            </w:pPr>
            <w:r>
              <w:rPr>
                <w:rFonts w:eastAsia="Calibri"/>
                <w:sz w:val="24"/>
                <w:szCs w:val="24"/>
                <w:lang w:eastAsia="fr-FR" w:bidi="ar-TN"/>
              </w:rPr>
              <w:t>Accompagnement à la mise en place du SMOE </w:t>
            </w:r>
          </w:p>
        </w:tc>
        <w:tc>
          <w:tcPr>
            <w:tcW w:w="1856" w:type="dxa"/>
            <w:tcBorders>
              <w:top w:val="single" w:sz="12" w:space="0" w:color="000000"/>
              <w:left w:val="single" w:sz="12" w:space="0" w:color="000000"/>
            </w:tcBorders>
          </w:tcPr>
          <w:p w:rsidR="004A15E3" w:rsidRDefault="000D6203">
            <w:pPr>
              <w:tabs>
                <w:tab w:val="left" w:pos="1020"/>
              </w:tabs>
              <w:jc w:val="center"/>
              <w:rPr>
                <w:sz w:val="24"/>
                <w:szCs w:val="24"/>
              </w:rPr>
            </w:pPr>
            <w:r>
              <w:rPr>
                <w:sz w:val="24"/>
                <w:szCs w:val="24"/>
              </w:rPr>
              <w:t>28HJ</w:t>
            </w:r>
          </w:p>
        </w:tc>
        <w:tc>
          <w:tcPr>
            <w:tcW w:w="1123" w:type="dxa"/>
            <w:tcBorders>
              <w:top w:val="single" w:sz="12" w:space="0" w:color="000000"/>
            </w:tcBorders>
          </w:tcPr>
          <w:p w:rsidR="004A15E3" w:rsidRDefault="004A15E3">
            <w:pPr>
              <w:tabs>
                <w:tab w:val="left" w:pos="1020"/>
              </w:tabs>
              <w:rPr>
                <w:sz w:val="24"/>
                <w:szCs w:val="24"/>
              </w:rPr>
            </w:pPr>
          </w:p>
        </w:tc>
        <w:tc>
          <w:tcPr>
            <w:tcW w:w="1796" w:type="dxa"/>
            <w:tcBorders>
              <w:top w:val="single" w:sz="12" w:space="0" w:color="000000"/>
            </w:tcBorders>
          </w:tcPr>
          <w:p w:rsidR="004A15E3" w:rsidRDefault="004A15E3">
            <w:pPr>
              <w:tabs>
                <w:tab w:val="left" w:pos="1020"/>
              </w:tabs>
              <w:rPr>
                <w:sz w:val="24"/>
                <w:szCs w:val="24"/>
              </w:rPr>
            </w:pPr>
          </w:p>
        </w:tc>
        <w:tc>
          <w:tcPr>
            <w:tcW w:w="1886" w:type="dxa"/>
            <w:tcBorders>
              <w:top w:val="single" w:sz="12" w:space="0" w:color="000000"/>
            </w:tcBorders>
          </w:tcPr>
          <w:p w:rsidR="004A15E3" w:rsidRDefault="004A15E3">
            <w:pPr>
              <w:tabs>
                <w:tab w:val="left" w:pos="1020"/>
              </w:tabs>
              <w:rPr>
                <w:sz w:val="24"/>
                <w:szCs w:val="24"/>
              </w:rPr>
            </w:pPr>
          </w:p>
        </w:tc>
        <w:tc>
          <w:tcPr>
            <w:tcW w:w="915" w:type="dxa"/>
            <w:tcBorders>
              <w:top w:val="single" w:sz="12" w:space="0" w:color="000000"/>
            </w:tcBorders>
          </w:tcPr>
          <w:p w:rsidR="004A15E3" w:rsidRDefault="004A15E3">
            <w:pPr>
              <w:tabs>
                <w:tab w:val="left" w:pos="1020"/>
              </w:tabs>
              <w:rPr>
                <w:sz w:val="24"/>
                <w:szCs w:val="24"/>
              </w:rPr>
            </w:pPr>
          </w:p>
        </w:tc>
        <w:tc>
          <w:tcPr>
            <w:tcW w:w="2090" w:type="dxa"/>
            <w:tcBorders>
              <w:top w:val="single" w:sz="12" w:space="0" w:color="000000"/>
              <w:right w:val="single" w:sz="12" w:space="0" w:color="000000"/>
            </w:tcBorders>
          </w:tcPr>
          <w:p w:rsidR="004A15E3" w:rsidRDefault="004A15E3">
            <w:pPr>
              <w:tabs>
                <w:tab w:val="left" w:pos="1020"/>
              </w:tabs>
              <w:rPr>
                <w:sz w:val="24"/>
                <w:szCs w:val="24"/>
              </w:rPr>
            </w:pPr>
          </w:p>
        </w:tc>
      </w:tr>
      <w:tr w:rsidR="004A15E3">
        <w:tc>
          <w:tcPr>
            <w:tcW w:w="5384" w:type="dxa"/>
            <w:tcBorders>
              <w:left w:val="single" w:sz="12" w:space="0" w:color="000000"/>
              <w:bottom w:val="single" w:sz="4" w:space="0" w:color="000000"/>
              <w:right w:val="single" w:sz="12" w:space="0" w:color="000000"/>
            </w:tcBorders>
          </w:tcPr>
          <w:p w:rsidR="004A15E3" w:rsidRDefault="000D6203">
            <w:pPr>
              <w:tabs>
                <w:tab w:val="left" w:pos="1020"/>
              </w:tabs>
              <w:rPr>
                <w:sz w:val="24"/>
                <w:szCs w:val="24"/>
              </w:rPr>
            </w:pPr>
            <w:r>
              <w:rPr>
                <w:rFonts w:eastAsia="Calibri"/>
                <w:sz w:val="24"/>
                <w:szCs w:val="24"/>
                <w:lang w:val="fr" w:eastAsia="fr-FR" w:bidi="ar-TN"/>
              </w:rPr>
              <w:t xml:space="preserve">Audit qualité interne </w:t>
            </w:r>
          </w:p>
        </w:tc>
        <w:tc>
          <w:tcPr>
            <w:tcW w:w="1856" w:type="dxa"/>
            <w:tcBorders>
              <w:left w:val="single" w:sz="12" w:space="0" w:color="000000"/>
            </w:tcBorders>
          </w:tcPr>
          <w:p w:rsidR="004A15E3" w:rsidRDefault="000D6203">
            <w:pPr>
              <w:tabs>
                <w:tab w:val="left" w:pos="1020"/>
              </w:tabs>
              <w:jc w:val="center"/>
              <w:rPr>
                <w:sz w:val="24"/>
                <w:szCs w:val="24"/>
              </w:rPr>
            </w:pPr>
            <w:r>
              <w:rPr>
                <w:sz w:val="24"/>
                <w:szCs w:val="24"/>
              </w:rPr>
              <w:t>3HJ</w:t>
            </w:r>
          </w:p>
        </w:tc>
        <w:tc>
          <w:tcPr>
            <w:tcW w:w="1123" w:type="dxa"/>
          </w:tcPr>
          <w:p w:rsidR="004A15E3" w:rsidRDefault="004A15E3">
            <w:pPr>
              <w:tabs>
                <w:tab w:val="left" w:pos="1020"/>
              </w:tabs>
              <w:rPr>
                <w:sz w:val="24"/>
                <w:szCs w:val="24"/>
              </w:rPr>
            </w:pPr>
          </w:p>
        </w:tc>
        <w:tc>
          <w:tcPr>
            <w:tcW w:w="1796" w:type="dxa"/>
          </w:tcPr>
          <w:p w:rsidR="004A15E3" w:rsidRDefault="004A15E3">
            <w:pPr>
              <w:tabs>
                <w:tab w:val="left" w:pos="1020"/>
              </w:tabs>
              <w:rPr>
                <w:sz w:val="24"/>
                <w:szCs w:val="24"/>
              </w:rPr>
            </w:pPr>
          </w:p>
        </w:tc>
        <w:tc>
          <w:tcPr>
            <w:tcW w:w="1886" w:type="dxa"/>
          </w:tcPr>
          <w:p w:rsidR="004A15E3" w:rsidRDefault="004A15E3">
            <w:pPr>
              <w:tabs>
                <w:tab w:val="left" w:pos="1020"/>
              </w:tabs>
              <w:rPr>
                <w:sz w:val="24"/>
                <w:szCs w:val="24"/>
              </w:rPr>
            </w:pPr>
          </w:p>
        </w:tc>
        <w:tc>
          <w:tcPr>
            <w:tcW w:w="915" w:type="dxa"/>
          </w:tcPr>
          <w:p w:rsidR="004A15E3" w:rsidRDefault="004A15E3">
            <w:pPr>
              <w:tabs>
                <w:tab w:val="left" w:pos="1020"/>
              </w:tabs>
              <w:rPr>
                <w:sz w:val="24"/>
                <w:szCs w:val="24"/>
              </w:rPr>
            </w:pPr>
          </w:p>
        </w:tc>
        <w:tc>
          <w:tcPr>
            <w:tcW w:w="2090" w:type="dxa"/>
            <w:tcBorders>
              <w:right w:val="single" w:sz="12" w:space="0" w:color="000000"/>
            </w:tcBorders>
          </w:tcPr>
          <w:p w:rsidR="004A15E3" w:rsidRDefault="004A15E3">
            <w:pPr>
              <w:tabs>
                <w:tab w:val="left" w:pos="1020"/>
              </w:tabs>
              <w:rPr>
                <w:sz w:val="24"/>
                <w:szCs w:val="24"/>
              </w:rPr>
            </w:pPr>
          </w:p>
        </w:tc>
      </w:tr>
      <w:tr w:rsidR="004A15E3">
        <w:tc>
          <w:tcPr>
            <w:tcW w:w="5384" w:type="dxa"/>
            <w:tcBorders>
              <w:left w:val="single" w:sz="12" w:space="0" w:color="000000"/>
              <w:bottom w:val="single" w:sz="4" w:space="0" w:color="000000"/>
              <w:right w:val="single" w:sz="12" w:space="0" w:color="000000"/>
            </w:tcBorders>
          </w:tcPr>
          <w:p w:rsidR="004A15E3" w:rsidRDefault="000D6203">
            <w:pPr>
              <w:tabs>
                <w:tab w:val="left" w:pos="1020"/>
              </w:tabs>
              <w:rPr>
                <w:sz w:val="24"/>
                <w:szCs w:val="24"/>
              </w:rPr>
            </w:pPr>
            <w:r>
              <w:rPr>
                <w:rFonts w:eastAsia="Calibri"/>
                <w:sz w:val="24"/>
                <w:szCs w:val="24"/>
                <w:lang w:val="fr" w:eastAsia="fr-FR" w:bidi="ar-TN"/>
              </w:rPr>
              <w:t>Traitement des non-conformités</w:t>
            </w:r>
          </w:p>
        </w:tc>
        <w:tc>
          <w:tcPr>
            <w:tcW w:w="1856" w:type="dxa"/>
            <w:tcBorders>
              <w:left w:val="single" w:sz="12" w:space="0" w:color="000000"/>
              <w:bottom w:val="single" w:sz="2" w:space="0" w:color="000000"/>
            </w:tcBorders>
          </w:tcPr>
          <w:p w:rsidR="004A15E3" w:rsidRDefault="000D6203">
            <w:pPr>
              <w:tabs>
                <w:tab w:val="left" w:pos="1020"/>
              </w:tabs>
              <w:jc w:val="center"/>
              <w:rPr>
                <w:sz w:val="24"/>
                <w:szCs w:val="24"/>
              </w:rPr>
            </w:pPr>
            <w:r>
              <w:rPr>
                <w:sz w:val="24"/>
                <w:szCs w:val="24"/>
              </w:rPr>
              <w:t>2HJ</w:t>
            </w:r>
          </w:p>
        </w:tc>
        <w:tc>
          <w:tcPr>
            <w:tcW w:w="1123" w:type="dxa"/>
            <w:tcBorders>
              <w:bottom w:val="single" w:sz="2" w:space="0" w:color="000000"/>
            </w:tcBorders>
          </w:tcPr>
          <w:p w:rsidR="004A15E3" w:rsidRDefault="004A15E3">
            <w:pPr>
              <w:tabs>
                <w:tab w:val="left" w:pos="1020"/>
              </w:tabs>
              <w:rPr>
                <w:sz w:val="24"/>
                <w:szCs w:val="24"/>
              </w:rPr>
            </w:pPr>
          </w:p>
        </w:tc>
        <w:tc>
          <w:tcPr>
            <w:tcW w:w="1796" w:type="dxa"/>
            <w:tcBorders>
              <w:bottom w:val="single" w:sz="2" w:space="0" w:color="000000"/>
            </w:tcBorders>
          </w:tcPr>
          <w:p w:rsidR="004A15E3" w:rsidRDefault="004A15E3">
            <w:pPr>
              <w:tabs>
                <w:tab w:val="left" w:pos="1020"/>
              </w:tabs>
              <w:rPr>
                <w:sz w:val="24"/>
                <w:szCs w:val="24"/>
              </w:rPr>
            </w:pPr>
          </w:p>
        </w:tc>
        <w:tc>
          <w:tcPr>
            <w:tcW w:w="1886" w:type="dxa"/>
            <w:tcBorders>
              <w:bottom w:val="single" w:sz="2" w:space="0" w:color="000000"/>
            </w:tcBorders>
          </w:tcPr>
          <w:p w:rsidR="004A15E3" w:rsidRDefault="004A15E3">
            <w:pPr>
              <w:tabs>
                <w:tab w:val="left" w:pos="1020"/>
              </w:tabs>
              <w:rPr>
                <w:sz w:val="24"/>
                <w:szCs w:val="24"/>
              </w:rPr>
            </w:pPr>
          </w:p>
        </w:tc>
        <w:tc>
          <w:tcPr>
            <w:tcW w:w="915" w:type="dxa"/>
            <w:tcBorders>
              <w:bottom w:val="single" w:sz="2" w:space="0" w:color="000000"/>
            </w:tcBorders>
          </w:tcPr>
          <w:p w:rsidR="004A15E3" w:rsidRDefault="004A15E3">
            <w:pPr>
              <w:tabs>
                <w:tab w:val="left" w:pos="1020"/>
              </w:tabs>
              <w:rPr>
                <w:sz w:val="24"/>
                <w:szCs w:val="24"/>
              </w:rPr>
            </w:pPr>
          </w:p>
        </w:tc>
        <w:tc>
          <w:tcPr>
            <w:tcW w:w="2090" w:type="dxa"/>
            <w:tcBorders>
              <w:bottom w:val="single" w:sz="2" w:space="0" w:color="000000"/>
              <w:right w:val="single" w:sz="12" w:space="0" w:color="000000"/>
            </w:tcBorders>
          </w:tcPr>
          <w:p w:rsidR="004A15E3" w:rsidRDefault="004A15E3">
            <w:pPr>
              <w:tabs>
                <w:tab w:val="left" w:pos="1020"/>
              </w:tabs>
              <w:rPr>
                <w:sz w:val="24"/>
                <w:szCs w:val="24"/>
              </w:rPr>
            </w:pPr>
          </w:p>
        </w:tc>
      </w:tr>
      <w:tr w:rsidR="004A15E3">
        <w:tc>
          <w:tcPr>
            <w:tcW w:w="5384" w:type="dxa"/>
            <w:tcBorders>
              <w:left w:val="single" w:sz="12" w:space="0" w:color="000000"/>
              <w:bottom w:val="single" w:sz="12" w:space="0" w:color="000000"/>
              <w:right w:val="single" w:sz="12" w:space="0" w:color="000000"/>
            </w:tcBorders>
          </w:tcPr>
          <w:p w:rsidR="004A15E3" w:rsidRDefault="000D6203">
            <w:pPr>
              <w:tabs>
                <w:tab w:val="left" w:pos="1020"/>
              </w:tabs>
              <w:rPr>
                <w:rFonts w:eastAsia="Calibri"/>
                <w:sz w:val="24"/>
                <w:szCs w:val="24"/>
                <w:lang w:val="fr" w:eastAsia="fr-FR" w:bidi="ar-TN"/>
              </w:rPr>
            </w:pPr>
            <w:r>
              <w:rPr>
                <w:rFonts w:eastAsia="Calibri"/>
                <w:sz w:val="24"/>
                <w:szCs w:val="24"/>
                <w:lang w:val="fr" w:eastAsia="fr-FR" w:bidi="ar-TN"/>
              </w:rPr>
              <w:t>Période de mise en œuvre du SMOE et établissement de la revue de direction</w:t>
            </w:r>
          </w:p>
        </w:tc>
        <w:tc>
          <w:tcPr>
            <w:tcW w:w="1856" w:type="dxa"/>
            <w:tcBorders>
              <w:top w:val="single" w:sz="2" w:space="0" w:color="000000"/>
              <w:left w:val="single" w:sz="12" w:space="0" w:color="000000"/>
              <w:bottom w:val="single" w:sz="12" w:space="0" w:color="000000"/>
            </w:tcBorders>
          </w:tcPr>
          <w:p w:rsidR="004A15E3" w:rsidRDefault="000D6203">
            <w:pPr>
              <w:tabs>
                <w:tab w:val="left" w:pos="1020"/>
              </w:tabs>
              <w:jc w:val="center"/>
              <w:rPr>
                <w:sz w:val="24"/>
                <w:szCs w:val="24"/>
              </w:rPr>
            </w:pPr>
            <w:r>
              <w:rPr>
                <w:sz w:val="24"/>
                <w:szCs w:val="24"/>
              </w:rPr>
              <w:t>2HJ</w:t>
            </w:r>
          </w:p>
        </w:tc>
        <w:tc>
          <w:tcPr>
            <w:tcW w:w="1123" w:type="dxa"/>
            <w:tcBorders>
              <w:top w:val="single" w:sz="2" w:space="0" w:color="000000"/>
              <w:bottom w:val="single" w:sz="12" w:space="0" w:color="000000"/>
            </w:tcBorders>
          </w:tcPr>
          <w:p w:rsidR="004A15E3" w:rsidRDefault="004A15E3">
            <w:pPr>
              <w:tabs>
                <w:tab w:val="left" w:pos="1020"/>
              </w:tabs>
              <w:rPr>
                <w:sz w:val="24"/>
                <w:szCs w:val="24"/>
              </w:rPr>
            </w:pPr>
          </w:p>
        </w:tc>
        <w:tc>
          <w:tcPr>
            <w:tcW w:w="1796" w:type="dxa"/>
            <w:tcBorders>
              <w:top w:val="single" w:sz="2" w:space="0" w:color="000000"/>
              <w:bottom w:val="single" w:sz="12" w:space="0" w:color="000000"/>
            </w:tcBorders>
          </w:tcPr>
          <w:p w:rsidR="004A15E3" w:rsidRDefault="004A15E3">
            <w:pPr>
              <w:tabs>
                <w:tab w:val="left" w:pos="1020"/>
              </w:tabs>
              <w:rPr>
                <w:sz w:val="24"/>
                <w:szCs w:val="24"/>
              </w:rPr>
            </w:pPr>
          </w:p>
        </w:tc>
        <w:tc>
          <w:tcPr>
            <w:tcW w:w="1886" w:type="dxa"/>
            <w:tcBorders>
              <w:top w:val="single" w:sz="2" w:space="0" w:color="000000"/>
              <w:bottom w:val="single" w:sz="12" w:space="0" w:color="000000"/>
            </w:tcBorders>
          </w:tcPr>
          <w:p w:rsidR="004A15E3" w:rsidRDefault="004A15E3">
            <w:pPr>
              <w:tabs>
                <w:tab w:val="left" w:pos="1020"/>
              </w:tabs>
              <w:rPr>
                <w:sz w:val="24"/>
                <w:szCs w:val="24"/>
              </w:rPr>
            </w:pPr>
          </w:p>
        </w:tc>
        <w:tc>
          <w:tcPr>
            <w:tcW w:w="915" w:type="dxa"/>
            <w:tcBorders>
              <w:top w:val="single" w:sz="2" w:space="0" w:color="000000"/>
              <w:bottom w:val="single" w:sz="12" w:space="0" w:color="000000"/>
            </w:tcBorders>
          </w:tcPr>
          <w:p w:rsidR="004A15E3" w:rsidRDefault="004A15E3">
            <w:pPr>
              <w:tabs>
                <w:tab w:val="left" w:pos="1020"/>
              </w:tabs>
              <w:rPr>
                <w:sz w:val="24"/>
                <w:szCs w:val="24"/>
              </w:rPr>
            </w:pPr>
          </w:p>
        </w:tc>
        <w:tc>
          <w:tcPr>
            <w:tcW w:w="2090" w:type="dxa"/>
            <w:tcBorders>
              <w:top w:val="single" w:sz="2" w:space="0" w:color="000000"/>
              <w:bottom w:val="single" w:sz="12" w:space="0" w:color="000000"/>
              <w:right w:val="single" w:sz="12" w:space="0" w:color="000000"/>
            </w:tcBorders>
          </w:tcPr>
          <w:p w:rsidR="004A15E3" w:rsidRDefault="004A15E3">
            <w:pPr>
              <w:tabs>
                <w:tab w:val="left" w:pos="1020"/>
              </w:tabs>
              <w:rPr>
                <w:sz w:val="24"/>
                <w:szCs w:val="24"/>
              </w:rPr>
            </w:pPr>
          </w:p>
        </w:tc>
      </w:tr>
      <w:tr w:rsidR="004A15E3">
        <w:tc>
          <w:tcPr>
            <w:tcW w:w="5384" w:type="dxa"/>
            <w:tcBorders>
              <w:top w:val="single" w:sz="12" w:space="0" w:color="000000"/>
              <w:left w:val="single" w:sz="12" w:space="0" w:color="000000"/>
              <w:bottom w:val="single" w:sz="12" w:space="0" w:color="000000"/>
              <w:right w:val="single" w:sz="12" w:space="0" w:color="000000"/>
            </w:tcBorders>
          </w:tcPr>
          <w:p w:rsidR="004A15E3" w:rsidRDefault="000D6203">
            <w:pPr>
              <w:rPr>
                <w:b/>
                <w:bCs/>
                <w:sz w:val="24"/>
                <w:szCs w:val="24"/>
                <w:u w:val="single"/>
                <w:lang w:bidi="ar-TN"/>
              </w:rPr>
            </w:pPr>
            <w:r>
              <w:rPr>
                <w:b/>
                <w:bCs/>
                <w:sz w:val="32"/>
                <w:szCs w:val="32"/>
                <w:lang w:bidi="ar-TN"/>
              </w:rPr>
              <w:t>Etape 4 : Audit</w:t>
            </w:r>
            <w:r>
              <w:rPr>
                <w:rFonts w:eastAsia="Calibri"/>
                <w:b/>
                <w:bCs/>
                <w:sz w:val="28"/>
                <w:szCs w:val="28"/>
              </w:rPr>
              <w:t xml:space="preserve"> à blanc et actions correctives</w:t>
            </w:r>
          </w:p>
        </w:tc>
        <w:tc>
          <w:tcPr>
            <w:tcW w:w="1856" w:type="dxa"/>
            <w:tcBorders>
              <w:top w:val="single" w:sz="12" w:space="0" w:color="000000"/>
              <w:left w:val="single" w:sz="12" w:space="0" w:color="000000"/>
              <w:bottom w:val="single" w:sz="12" w:space="0" w:color="000000"/>
            </w:tcBorders>
          </w:tcPr>
          <w:p w:rsidR="004A15E3" w:rsidRDefault="000D6203">
            <w:pPr>
              <w:tabs>
                <w:tab w:val="left" w:pos="1020"/>
              </w:tabs>
              <w:jc w:val="center"/>
              <w:rPr>
                <w:sz w:val="24"/>
                <w:szCs w:val="24"/>
              </w:rPr>
            </w:pPr>
            <w:r>
              <w:rPr>
                <w:sz w:val="24"/>
                <w:szCs w:val="24"/>
              </w:rPr>
              <w:t>4HJ</w:t>
            </w:r>
          </w:p>
        </w:tc>
        <w:tc>
          <w:tcPr>
            <w:tcW w:w="1123" w:type="dxa"/>
            <w:tcBorders>
              <w:top w:val="single" w:sz="12" w:space="0" w:color="000000"/>
              <w:bottom w:val="single" w:sz="12" w:space="0" w:color="000000"/>
            </w:tcBorders>
          </w:tcPr>
          <w:p w:rsidR="004A15E3" w:rsidRDefault="004A15E3">
            <w:pPr>
              <w:tabs>
                <w:tab w:val="left" w:pos="1020"/>
              </w:tabs>
              <w:rPr>
                <w:sz w:val="24"/>
                <w:szCs w:val="24"/>
              </w:rPr>
            </w:pPr>
          </w:p>
        </w:tc>
        <w:tc>
          <w:tcPr>
            <w:tcW w:w="1796" w:type="dxa"/>
            <w:tcBorders>
              <w:top w:val="single" w:sz="12" w:space="0" w:color="000000"/>
              <w:bottom w:val="single" w:sz="12" w:space="0" w:color="000000"/>
            </w:tcBorders>
          </w:tcPr>
          <w:p w:rsidR="004A15E3" w:rsidRDefault="004A15E3">
            <w:pPr>
              <w:tabs>
                <w:tab w:val="left" w:pos="1020"/>
              </w:tabs>
              <w:rPr>
                <w:sz w:val="24"/>
                <w:szCs w:val="24"/>
              </w:rPr>
            </w:pPr>
          </w:p>
        </w:tc>
        <w:tc>
          <w:tcPr>
            <w:tcW w:w="1886" w:type="dxa"/>
            <w:tcBorders>
              <w:top w:val="single" w:sz="12" w:space="0" w:color="000000"/>
              <w:bottom w:val="single" w:sz="12" w:space="0" w:color="000000"/>
            </w:tcBorders>
          </w:tcPr>
          <w:p w:rsidR="004A15E3" w:rsidRDefault="004A15E3">
            <w:pPr>
              <w:tabs>
                <w:tab w:val="left" w:pos="1020"/>
              </w:tabs>
              <w:rPr>
                <w:sz w:val="24"/>
                <w:szCs w:val="24"/>
              </w:rPr>
            </w:pPr>
          </w:p>
        </w:tc>
        <w:tc>
          <w:tcPr>
            <w:tcW w:w="915" w:type="dxa"/>
            <w:tcBorders>
              <w:top w:val="single" w:sz="12" w:space="0" w:color="000000"/>
              <w:bottom w:val="single" w:sz="12" w:space="0" w:color="000000"/>
            </w:tcBorders>
          </w:tcPr>
          <w:p w:rsidR="004A15E3" w:rsidRDefault="004A15E3">
            <w:pPr>
              <w:tabs>
                <w:tab w:val="left" w:pos="1020"/>
              </w:tabs>
              <w:rPr>
                <w:sz w:val="24"/>
                <w:szCs w:val="24"/>
              </w:rPr>
            </w:pPr>
          </w:p>
        </w:tc>
        <w:tc>
          <w:tcPr>
            <w:tcW w:w="2090" w:type="dxa"/>
            <w:tcBorders>
              <w:top w:val="single" w:sz="12" w:space="0" w:color="000000"/>
              <w:bottom w:val="single" w:sz="12" w:space="0" w:color="000000"/>
              <w:right w:val="single" w:sz="12" w:space="0" w:color="000000"/>
            </w:tcBorders>
          </w:tcPr>
          <w:p w:rsidR="004A15E3" w:rsidRDefault="004A15E3">
            <w:pPr>
              <w:tabs>
                <w:tab w:val="left" w:pos="1020"/>
              </w:tabs>
              <w:rPr>
                <w:sz w:val="24"/>
                <w:szCs w:val="24"/>
              </w:rPr>
            </w:pPr>
          </w:p>
        </w:tc>
      </w:tr>
      <w:tr w:rsidR="004A15E3">
        <w:tc>
          <w:tcPr>
            <w:tcW w:w="5384" w:type="dxa"/>
            <w:tcBorders>
              <w:top w:val="single" w:sz="12" w:space="0" w:color="000000"/>
              <w:left w:val="single" w:sz="12" w:space="0" w:color="000000"/>
              <w:bottom w:val="single" w:sz="12" w:space="0" w:color="000000"/>
              <w:right w:val="single" w:sz="12" w:space="0" w:color="000000"/>
            </w:tcBorders>
          </w:tcPr>
          <w:p w:rsidR="004A15E3" w:rsidRDefault="000D6203">
            <w:pPr>
              <w:rPr>
                <w:sz w:val="32"/>
                <w:szCs w:val="32"/>
                <w:lang w:bidi="ar-TN"/>
              </w:rPr>
            </w:pPr>
            <w:r>
              <w:rPr>
                <w:b/>
                <w:bCs/>
                <w:sz w:val="32"/>
                <w:szCs w:val="32"/>
                <w:lang w:bidi="ar-TN"/>
              </w:rPr>
              <w:t xml:space="preserve">Etape 5 : </w:t>
            </w:r>
            <w:r>
              <w:rPr>
                <w:b/>
                <w:bCs/>
                <w:sz w:val="28"/>
                <w:szCs w:val="28"/>
                <w:lang w:bidi="ar-TN"/>
              </w:rPr>
              <w:t>Accompagnement de l’ESCT lors du processus de certification</w:t>
            </w:r>
          </w:p>
        </w:tc>
        <w:tc>
          <w:tcPr>
            <w:tcW w:w="1856" w:type="dxa"/>
            <w:tcBorders>
              <w:top w:val="single" w:sz="12" w:space="0" w:color="000000"/>
              <w:left w:val="single" w:sz="12" w:space="0" w:color="000000"/>
              <w:bottom w:val="single" w:sz="12" w:space="0" w:color="000000"/>
            </w:tcBorders>
          </w:tcPr>
          <w:p w:rsidR="004A15E3" w:rsidRDefault="000D6203">
            <w:pPr>
              <w:tabs>
                <w:tab w:val="left" w:pos="1020"/>
              </w:tabs>
              <w:jc w:val="center"/>
              <w:rPr>
                <w:sz w:val="24"/>
                <w:szCs w:val="24"/>
              </w:rPr>
            </w:pPr>
            <w:r>
              <w:rPr>
                <w:sz w:val="24"/>
                <w:szCs w:val="24"/>
              </w:rPr>
              <w:t>3HJ</w:t>
            </w:r>
          </w:p>
        </w:tc>
        <w:tc>
          <w:tcPr>
            <w:tcW w:w="1123" w:type="dxa"/>
            <w:tcBorders>
              <w:top w:val="single" w:sz="12" w:space="0" w:color="000000"/>
              <w:bottom w:val="single" w:sz="12" w:space="0" w:color="000000"/>
            </w:tcBorders>
          </w:tcPr>
          <w:p w:rsidR="004A15E3" w:rsidRDefault="004A15E3">
            <w:pPr>
              <w:tabs>
                <w:tab w:val="left" w:pos="1020"/>
              </w:tabs>
              <w:rPr>
                <w:sz w:val="24"/>
                <w:szCs w:val="24"/>
              </w:rPr>
            </w:pPr>
          </w:p>
        </w:tc>
        <w:tc>
          <w:tcPr>
            <w:tcW w:w="1796" w:type="dxa"/>
            <w:tcBorders>
              <w:top w:val="single" w:sz="12" w:space="0" w:color="000000"/>
              <w:bottom w:val="single" w:sz="12" w:space="0" w:color="000000"/>
            </w:tcBorders>
          </w:tcPr>
          <w:p w:rsidR="004A15E3" w:rsidRDefault="004A15E3">
            <w:pPr>
              <w:tabs>
                <w:tab w:val="left" w:pos="1020"/>
              </w:tabs>
              <w:rPr>
                <w:sz w:val="24"/>
                <w:szCs w:val="24"/>
              </w:rPr>
            </w:pPr>
          </w:p>
        </w:tc>
        <w:tc>
          <w:tcPr>
            <w:tcW w:w="1886" w:type="dxa"/>
            <w:tcBorders>
              <w:top w:val="single" w:sz="12" w:space="0" w:color="000000"/>
              <w:bottom w:val="single" w:sz="12" w:space="0" w:color="000000"/>
            </w:tcBorders>
          </w:tcPr>
          <w:p w:rsidR="004A15E3" w:rsidRDefault="004A15E3">
            <w:pPr>
              <w:tabs>
                <w:tab w:val="left" w:pos="1020"/>
              </w:tabs>
              <w:rPr>
                <w:sz w:val="24"/>
                <w:szCs w:val="24"/>
              </w:rPr>
            </w:pPr>
          </w:p>
        </w:tc>
        <w:tc>
          <w:tcPr>
            <w:tcW w:w="915" w:type="dxa"/>
            <w:tcBorders>
              <w:top w:val="single" w:sz="12" w:space="0" w:color="000000"/>
              <w:bottom w:val="single" w:sz="12" w:space="0" w:color="000000"/>
            </w:tcBorders>
          </w:tcPr>
          <w:p w:rsidR="004A15E3" w:rsidRDefault="004A15E3">
            <w:pPr>
              <w:tabs>
                <w:tab w:val="left" w:pos="1020"/>
              </w:tabs>
              <w:rPr>
                <w:sz w:val="24"/>
                <w:szCs w:val="24"/>
              </w:rPr>
            </w:pPr>
          </w:p>
        </w:tc>
        <w:tc>
          <w:tcPr>
            <w:tcW w:w="2090" w:type="dxa"/>
            <w:tcBorders>
              <w:top w:val="single" w:sz="12" w:space="0" w:color="000000"/>
              <w:bottom w:val="single" w:sz="12" w:space="0" w:color="000000"/>
              <w:right w:val="single" w:sz="12" w:space="0" w:color="000000"/>
            </w:tcBorders>
          </w:tcPr>
          <w:p w:rsidR="004A15E3" w:rsidRDefault="004A15E3">
            <w:pPr>
              <w:tabs>
                <w:tab w:val="left" w:pos="1020"/>
              </w:tabs>
              <w:rPr>
                <w:sz w:val="24"/>
                <w:szCs w:val="24"/>
              </w:rPr>
            </w:pPr>
          </w:p>
        </w:tc>
      </w:tr>
      <w:tr w:rsidR="004A15E3">
        <w:tc>
          <w:tcPr>
            <w:tcW w:w="5384" w:type="dxa"/>
            <w:tcBorders>
              <w:top w:val="single" w:sz="12" w:space="0" w:color="000000"/>
              <w:left w:val="single" w:sz="12" w:space="0" w:color="000000"/>
              <w:bottom w:val="single" w:sz="12" w:space="0" w:color="000000"/>
            </w:tcBorders>
          </w:tcPr>
          <w:p w:rsidR="004A15E3" w:rsidRDefault="000D6203">
            <w:pPr>
              <w:jc w:val="center"/>
              <w:rPr>
                <w:b/>
                <w:bCs/>
                <w:sz w:val="32"/>
                <w:szCs w:val="32"/>
                <w:u w:val="single"/>
                <w:lang w:bidi="ar-TN"/>
              </w:rPr>
            </w:pPr>
            <w:r>
              <w:rPr>
                <w:b/>
                <w:bCs/>
                <w:sz w:val="24"/>
                <w:szCs w:val="24"/>
              </w:rPr>
              <w:t>TOTAL</w:t>
            </w:r>
          </w:p>
        </w:tc>
        <w:tc>
          <w:tcPr>
            <w:tcW w:w="1856" w:type="dxa"/>
            <w:tcBorders>
              <w:top w:val="single" w:sz="12" w:space="0" w:color="000000"/>
              <w:bottom w:val="single" w:sz="12" w:space="0" w:color="000000"/>
            </w:tcBorders>
          </w:tcPr>
          <w:p w:rsidR="004A15E3" w:rsidRDefault="004A15E3">
            <w:pPr>
              <w:tabs>
                <w:tab w:val="left" w:pos="1020"/>
              </w:tabs>
              <w:rPr>
                <w:sz w:val="24"/>
                <w:szCs w:val="24"/>
              </w:rPr>
            </w:pPr>
          </w:p>
        </w:tc>
        <w:tc>
          <w:tcPr>
            <w:tcW w:w="1123" w:type="dxa"/>
            <w:tcBorders>
              <w:top w:val="single" w:sz="12" w:space="0" w:color="000000"/>
              <w:bottom w:val="single" w:sz="12" w:space="0" w:color="000000"/>
            </w:tcBorders>
          </w:tcPr>
          <w:p w:rsidR="004A15E3" w:rsidRDefault="004A15E3">
            <w:pPr>
              <w:tabs>
                <w:tab w:val="left" w:pos="1020"/>
              </w:tabs>
              <w:rPr>
                <w:sz w:val="24"/>
                <w:szCs w:val="24"/>
              </w:rPr>
            </w:pPr>
          </w:p>
        </w:tc>
        <w:tc>
          <w:tcPr>
            <w:tcW w:w="1796" w:type="dxa"/>
            <w:tcBorders>
              <w:top w:val="single" w:sz="12" w:space="0" w:color="000000"/>
              <w:bottom w:val="single" w:sz="12" w:space="0" w:color="000000"/>
            </w:tcBorders>
          </w:tcPr>
          <w:p w:rsidR="004A15E3" w:rsidRDefault="004A15E3">
            <w:pPr>
              <w:tabs>
                <w:tab w:val="left" w:pos="1020"/>
              </w:tabs>
              <w:rPr>
                <w:sz w:val="24"/>
                <w:szCs w:val="24"/>
              </w:rPr>
            </w:pPr>
          </w:p>
        </w:tc>
        <w:tc>
          <w:tcPr>
            <w:tcW w:w="1886" w:type="dxa"/>
            <w:tcBorders>
              <w:top w:val="single" w:sz="12" w:space="0" w:color="000000"/>
              <w:bottom w:val="single" w:sz="12" w:space="0" w:color="000000"/>
            </w:tcBorders>
          </w:tcPr>
          <w:p w:rsidR="004A15E3" w:rsidRDefault="004A15E3">
            <w:pPr>
              <w:tabs>
                <w:tab w:val="left" w:pos="1020"/>
              </w:tabs>
              <w:rPr>
                <w:sz w:val="24"/>
                <w:szCs w:val="24"/>
              </w:rPr>
            </w:pPr>
          </w:p>
        </w:tc>
        <w:tc>
          <w:tcPr>
            <w:tcW w:w="915" w:type="dxa"/>
            <w:tcBorders>
              <w:top w:val="single" w:sz="12" w:space="0" w:color="000000"/>
              <w:bottom w:val="single" w:sz="12" w:space="0" w:color="000000"/>
            </w:tcBorders>
          </w:tcPr>
          <w:p w:rsidR="004A15E3" w:rsidRDefault="004A15E3">
            <w:pPr>
              <w:tabs>
                <w:tab w:val="left" w:pos="1020"/>
              </w:tabs>
              <w:rPr>
                <w:sz w:val="24"/>
                <w:szCs w:val="24"/>
              </w:rPr>
            </w:pPr>
          </w:p>
        </w:tc>
        <w:tc>
          <w:tcPr>
            <w:tcW w:w="2090" w:type="dxa"/>
            <w:tcBorders>
              <w:top w:val="single" w:sz="12" w:space="0" w:color="000000"/>
              <w:bottom w:val="single" w:sz="12" w:space="0" w:color="000000"/>
              <w:right w:val="single" w:sz="12" w:space="0" w:color="000000"/>
            </w:tcBorders>
          </w:tcPr>
          <w:p w:rsidR="004A15E3" w:rsidRDefault="004A15E3">
            <w:pPr>
              <w:tabs>
                <w:tab w:val="left" w:pos="1020"/>
              </w:tabs>
              <w:rPr>
                <w:sz w:val="24"/>
                <w:szCs w:val="24"/>
              </w:rPr>
            </w:pPr>
          </w:p>
        </w:tc>
      </w:tr>
      <w:tr w:rsidR="004A15E3">
        <w:tc>
          <w:tcPr>
            <w:tcW w:w="5384" w:type="dxa"/>
            <w:tcBorders>
              <w:top w:val="single" w:sz="12" w:space="0" w:color="000000"/>
              <w:left w:val="single" w:sz="12" w:space="0" w:color="000000"/>
              <w:bottom w:val="single" w:sz="12" w:space="0" w:color="000000"/>
              <w:right w:val="single" w:sz="12" w:space="0" w:color="000000"/>
            </w:tcBorders>
          </w:tcPr>
          <w:p w:rsidR="004A15E3" w:rsidRDefault="004A15E3">
            <w:pPr>
              <w:tabs>
                <w:tab w:val="left" w:pos="1020"/>
              </w:tabs>
              <w:jc w:val="center"/>
              <w:rPr>
                <w:b/>
                <w:bCs/>
                <w:sz w:val="24"/>
                <w:szCs w:val="24"/>
              </w:rPr>
            </w:pPr>
          </w:p>
        </w:tc>
        <w:tc>
          <w:tcPr>
            <w:tcW w:w="1856" w:type="dxa"/>
            <w:tcBorders>
              <w:top w:val="single" w:sz="12" w:space="0" w:color="000000"/>
              <w:left w:val="single" w:sz="12" w:space="0" w:color="000000"/>
              <w:bottom w:val="single" w:sz="12" w:space="0" w:color="000000"/>
              <w:right w:val="single" w:sz="12" w:space="0" w:color="000000"/>
            </w:tcBorders>
          </w:tcPr>
          <w:p w:rsidR="004A15E3" w:rsidRDefault="004A15E3">
            <w:pPr>
              <w:tabs>
                <w:tab w:val="left" w:pos="1020"/>
              </w:tabs>
              <w:rPr>
                <w:b/>
                <w:bCs/>
                <w:sz w:val="24"/>
                <w:szCs w:val="24"/>
              </w:rPr>
            </w:pPr>
          </w:p>
        </w:tc>
        <w:tc>
          <w:tcPr>
            <w:tcW w:w="1123" w:type="dxa"/>
            <w:tcBorders>
              <w:top w:val="single" w:sz="12" w:space="0" w:color="000000"/>
              <w:left w:val="single" w:sz="12" w:space="0" w:color="000000"/>
              <w:bottom w:val="single" w:sz="12" w:space="0" w:color="000000"/>
              <w:right w:val="single" w:sz="12" w:space="0" w:color="000000"/>
            </w:tcBorders>
          </w:tcPr>
          <w:p w:rsidR="004A15E3" w:rsidRDefault="004A15E3">
            <w:pPr>
              <w:tabs>
                <w:tab w:val="left" w:pos="1020"/>
              </w:tabs>
              <w:rPr>
                <w:b/>
                <w:bCs/>
                <w:sz w:val="24"/>
                <w:szCs w:val="24"/>
              </w:rPr>
            </w:pPr>
          </w:p>
        </w:tc>
        <w:tc>
          <w:tcPr>
            <w:tcW w:w="6687" w:type="dxa"/>
            <w:gridSpan w:val="4"/>
            <w:tcBorders>
              <w:top w:val="single" w:sz="12" w:space="0" w:color="000000"/>
              <w:left w:val="single" w:sz="12" w:space="0" w:color="000000"/>
              <w:bottom w:val="single" w:sz="12" w:space="0" w:color="000000"/>
              <w:right w:val="single" w:sz="12" w:space="0" w:color="000000"/>
            </w:tcBorders>
          </w:tcPr>
          <w:p w:rsidR="004A15E3" w:rsidRDefault="000D6203">
            <w:pPr>
              <w:tabs>
                <w:tab w:val="left" w:pos="1020"/>
              </w:tabs>
              <w:rPr>
                <w:sz w:val="24"/>
                <w:szCs w:val="24"/>
              </w:rPr>
            </w:pPr>
            <w:r>
              <w:rPr>
                <w:b/>
                <w:bCs/>
                <w:sz w:val="24"/>
                <w:szCs w:val="24"/>
              </w:rPr>
              <w:t>Total HT</w:t>
            </w:r>
          </w:p>
        </w:tc>
      </w:tr>
      <w:tr w:rsidR="004A15E3">
        <w:tc>
          <w:tcPr>
            <w:tcW w:w="5384" w:type="dxa"/>
            <w:tcBorders>
              <w:top w:val="single" w:sz="12" w:space="0" w:color="000000"/>
              <w:left w:val="single" w:sz="12" w:space="0" w:color="000000"/>
              <w:bottom w:val="single" w:sz="12" w:space="0" w:color="000000"/>
              <w:right w:val="single" w:sz="12" w:space="0" w:color="000000"/>
            </w:tcBorders>
          </w:tcPr>
          <w:p w:rsidR="004A15E3" w:rsidRDefault="004A15E3">
            <w:pPr>
              <w:tabs>
                <w:tab w:val="left" w:pos="1020"/>
              </w:tabs>
              <w:rPr>
                <w:b/>
                <w:bCs/>
                <w:sz w:val="24"/>
                <w:szCs w:val="24"/>
              </w:rPr>
            </w:pPr>
          </w:p>
        </w:tc>
        <w:tc>
          <w:tcPr>
            <w:tcW w:w="1856" w:type="dxa"/>
            <w:tcBorders>
              <w:top w:val="single" w:sz="12" w:space="0" w:color="000000"/>
              <w:left w:val="single" w:sz="12" w:space="0" w:color="000000"/>
              <w:bottom w:val="single" w:sz="12" w:space="0" w:color="000000"/>
              <w:right w:val="single" w:sz="12" w:space="0" w:color="000000"/>
            </w:tcBorders>
          </w:tcPr>
          <w:p w:rsidR="004A15E3" w:rsidRDefault="004A15E3">
            <w:pPr>
              <w:tabs>
                <w:tab w:val="left" w:pos="1020"/>
              </w:tabs>
              <w:rPr>
                <w:b/>
                <w:bCs/>
                <w:sz w:val="24"/>
                <w:szCs w:val="24"/>
              </w:rPr>
            </w:pPr>
          </w:p>
        </w:tc>
        <w:tc>
          <w:tcPr>
            <w:tcW w:w="1123" w:type="dxa"/>
            <w:tcBorders>
              <w:top w:val="single" w:sz="12" w:space="0" w:color="000000"/>
              <w:left w:val="single" w:sz="12" w:space="0" w:color="000000"/>
              <w:bottom w:val="single" w:sz="12" w:space="0" w:color="000000"/>
              <w:right w:val="single" w:sz="12" w:space="0" w:color="000000"/>
            </w:tcBorders>
          </w:tcPr>
          <w:p w:rsidR="004A15E3" w:rsidRDefault="004A15E3">
            <w:pPr>
              <w:tabs>
                <w:tab w:val="left" w:pos="1020"/>
              </w:tabs>
              <w:rPr>
                <w:b/>
                <w:bCs/>
                <w:sz w:val="24"/>
                <w:szCs w:val="24"/>
              </w:rPr>
            </w:pPr>
          </w:p>
        </w:tc>
        <w:tc>
          <w:tcPr>
            <w:tcW w:w="6687" w:type="dxa"/>
            <w:gridSpan w:val="4"/>
            <w:tcBorders>
              <w:top w:val="single" w:sz="12" w:space="0" w:color="000000"/>
              <w:left w:val="single" w:sz="12" w:space="0" w:color="000000"/>
              <w:bottom w:val="single" w:sz="12" w:space="0" w:color="000000"/>
              <w:right w:val="single" w:sz="12" w:space="0" w:color="000000"/>
            </w:tcBorders>
          </w:tcPr>
          <w:p w:rsidR="004A15E3" w:rsidRDefault="000D6203">
            <w:pPr>
              <w:tabs>
                <w:tab w:val="left" w:pos="1020"/>
              </w:tabs>
              <w:rPr>
                <w:sz w:val="24"/>
                <w:szCs w:val="24"/>
              </w:rPr>
            </w:pPr>
            <w:r>
              <w:rPr>
                <w:b/>
                <w:bCs/>
                <w:sz w:val="24"/>
                <w:szCs w:val="24"/>
              </w:rPr>
              <w:t>Total TVA</w:t>
            </w:r>
          </w:p>
        </w:tc>
      </w:tr>
      <w:tr w:rsidR="004A15E3">
        <w:tc>
          <w:tcPr>
            <w:tcW w:w="5384" w:type="dxa"/>
            <w:tcBorders>
              <w:top w:val="single" w:sz="12" w:space="0" w:color="000000"/>
              <w:left w:val="single" w:sz="12" w:space="0" w:color="000000"/>
              <w:bottom w:val="single" w:sz="12" w:space="0" w:color="000000"/>
              <w:right w:val="single" w:sz="12" w:space="0" w:color="000000"/>
            </w:tcBorders>
          </w:tcPr>
          <w:p w:rsidR="004A15E3" w:rsidRDefault="004A15E3">
            <w:pPr>
              <w:tabs>
                <w:tab w:val="left" w:pos="1020"/>
              </w:tabs>
              <w:rPr>
                <w:b/>
                <w:bCs/>
                <w:sz w:val="24"/>
                <w:szCs w:val="24"/>
              </w:rPr>
            </w:pPr>
          </w:p>
        </w:tc>
        <w:tc>
          <w:tcPr>
            <w:tcW w:w="1856" w:type="dxa"/>
            <w:tcBorders>
              <w:top w:val="single" w:sz="12" w:space="0" w:color="000000"/>
              <w:left w:val="single" w:sz="12" w:space="0" w:color="000000"/>
              <w:bottom w:val="single" w:sz="12" w:space="0" w:color="000000"/>
              <w:right w:val="single" w:sz="12" w:space="0" w:color="000000"/>
            </w:tcBorders>
          </w:tcPr>
          <w:p w:rsidR="004A15E3" w:rsidRDefault="004A15E3">
            <w:pPr>
              <w:tabs>
                <w:tab w:val="left" w:pos="1020"/>
              </w:tabs>
              <w:rPr>
                <w:b/>
                <w:bCs/>
                <w:sz w:val="24"/>
                <w:szCs w:val="24"/>
              </w:rPr>
            </w:pPr>
          </w:p>
        </w:tc>
        <w:tc>
          <w:tcPr>
            <w:tcW w:w="1123" w:type="dxa"/>
            <w:tcBorders>
              <w:top w:val="single" w:sz="12" w:space="0" w:color="000000"/>
              <w:left w:val="single" w:sz="12" w:space="0" w:color="000000"/>
              <w:bottom w:val="single" w:sz="12" w:space="0" w:color="000000"/>
              <w:right w:val="single" w:sz="12" w:space="0" w:color="000000"/>
            </w:tcBorders>
          </w:tcPr>
          <w:p w:rsidR="004A15E3" w:rsidRDefault="004A15E3">
            <w:pPr>
              <w:tabs>
                <w:tab w:val="left" w:pos="1020"/>
              </w:tabs>
              <w:rPr>
                <w:b/>
                <w:bCs/>
                <w:sz w:val="24"/>
                <w:szCs w:val="24"/>
              </w:rPr>
            </w:pPr>
          </w:p>
        </w:tc>
        <w:tc>
          <w:tcPr>
            <w:tcW w:w="6687" w:type="dxa"/>
            <w:gridSpan w:val="4"/>
            <w:tcBorders>
              <w:top w:val="single" w:sz="12" w:space="0" w:color="000000"/>
              <w:left w:val="single" w:sz="12" w:space="0" w:color="000000"/>
              <w:bottom w:val="single" w:sz="12" w:space="0" w:color="000000"/>
              <w:right w:val="single" w:sz="12" w:space="0" w:color="000000"/>
            </w:tcBorders>
          </w:tcPr>
          <w:p w:rsidR="004A15E3" w:rsidRDefault="000D6203">
            <w:pPr>
              <w:tabs>
                <w:tab w:val="left" w:pos="1020"/>
              </w:tabs>
              <w:rPr>
                <w:sz w:val="24"/>
                <w:szCs w:val="24"/>
              </w:rPr>
            </w:pPr>
            <w:r>
              <w:rPr>
                <w:b/>
                <w:bCs/>
                <w:sz w:val="24"/>
                <w:szCs w:val="24"/>
              </w:rPr>
              <w:t>TOTAL TTC</w:t>
            </w:r>
          </w:p>
        </w:tc>
      </w:tr>
    </w:tbl>
    <w:p w:rsidR="004A15E3" w:rsidRDefault="000D6203">
      <w:pPr>
        <w:tabs>
          <w:tab w:val="left" w:pos="1020"/>
        </w:tabs>
        <w:rPr>
          <w:sz w:val="24"/>
          <w:szCs w:val="24"/>
        </w:rPr>
      </w:pPr>
      <w:r>
        <w:rPr>
          <w:sz w:val="24"/>
          <w:szCs w:val="24"/>
        </w:rPr>
        <w:tab/>
      </w:r>
    </w:p>
    <w:p w:rsidR="004A15E3" w:rsidRDefault="004A15E3">
      <w:pPr>
        <w:rPr>
          <w:sz w:val="24"/>
          <w:szCs w:val="24"/>
        </w:rPr>
      </w:pPr>
    </w:p>
    <w:p w:rsidR="004A15E3" w:rsidRDefault="000D6203">
      <w:pPr>
        <w:tabs>
          <w:tab w:val="left" w:pos="1065"/>
        </w:tabs>
        <w:rPr>
          <w:sz w:val="24"/>
          <w:szCs w:val="24"/>
        </w:rPr>
      </w:pPr>
      <w:r>
        <w:rPr>
          <w:b/>
          <w:bCs/>
          <w:sz w:val="24"/>
          <w:szCs w:val="24"/>
        </w:rPr>
        <w:t>Prix total HTVA (en toutes lettres)</w:t>
      </w:r>
      <w:r>
        <w:rPr>
          <w:sz w:val="24"/>
          <w:szCs w:val="24"/>
        </w:rPr>
        <w:t xml:space="preserve"> ………………………………………………………………………………………………………………</w:t>
      </w:r>
    </w:p>
    <w:p w:rsidR="004A15E3" w:rsidRDefault="004A15E3">
      <w:pPr>
        <w:rPr>
          <w:sz w:val="24"/>
          <w:szCs w:val="24"/>
        </w:rPr>
      </w:pPr>
    </w:p>
    <w:p w:rsidR="004A15E3" w:rsidRDefault="000D6203">
      <w:pPr>
        <w:rPr>
          <w:sz w:val="24"/>
          <w:szCs w:val="24"/>
        </w:rPr>
      </w:pPr>
      <w:r>
        <w:rPr>
          <w:b/>
          <w:bCs/>
          <w:sz w:val="24"/>
          <w:szCs w:val="24"/>
        </w:rPr>
        <w:t>Montant TVA (en toutes lettres)</w:t>
      </w:r>
      <w:r>
        <w:rPr>
          <w:sz w:val="24"/>
          <w:szCs w:val="24"/>
        </w:rPr>
        <w:t xml:space="preserve"> </w:t>
      </w:r>
      <w:proofErr w:type="gramStart"/>
      <w:r>
        <w:rPr>
          <w:sz w:val="24"/>
          <w:szCs w:val="24"/>
        </w:rPr>
        <w:t>………………………………………………………………………………………………………………….</w:t>
      </w:r>
      <w:proofErr w:type="gramEnd"/>
    </w:p>
    <w:p w:rsidR="004A15E3" w:rsidRDefault="004A15E3">
      <w:pPr>
        <w:rPr>
          <w:sz w:val="24"/>
          <w:szCs w:val="24"/>
        </w:rPr>
      </w:pPr>
    </w:p>
    <w:p w:rsidR="004A15E3" w:rsidRDefault="000D6203">
      <w:pPr>
        <w:rPr>
          <w:sz w:val="24"/>
          <w:szCs w:val="24"/>
        </w:rPr>
      </w:pPr>
      <w:r>
        <w:rPr>
          <w:b/>
          <w:bCs/>
          <w:sz w:val="24"/>
          <w:szCs w:val="24"/>
        </w:rPr>
        <w:t>Prix total TTC (en toutes lettres)</w:t>
      </w:r>
      <w:r>
        <w:rPr>
          <w:sz w:val="24"/>
          <w:szCs w:val="24"/>
        </w:rPr>
        <w:t xml:space="preserve"> </w:t>
      </w:r>
      <w:proofErr w:type="gramStart"/>
      <w:r>
        <w:rPr>
          <w:sz w:val="24"/>
          <w:szCs w:val="24"/>
        </w:rPr>
        <w:t>………………………………………………………………………………………………………………….</w:t>
      </w:r>
      <w:proofErr w:type="gramEnd"/>
    </w:p>
    <w:p w:rsidR="004A15E3" w:rsidRDefault="004A15E3">
      <w:pPr>
        <w:rPr>
          <w:sz w:val="24"/>
          <w:szCs w:val="24"/>
        </w:rPr>
      </w:pPr>
    </w:p>
    <w:p w:rsidR="004A15E3" w:rsidRDefault="004A15E3">
      <w:pPr>
        <w:rPr>
          <w:sz w:val="24"/>
          <w:szCs w:val="24"/>
        </w:rPr>
      </w:pPr>
    </w:p>
    <w:p w:rsidR="004A15E3" w:rsidRDefault="000D6203">
      <w:pPr>
        <w:autoSpaceDE w:val="0"/>
        <w:autoSpaceDN w:val="0"/>
        <w:adjustRightInd w:val="0"/>
        <w:spacing w:line="240" w:lineRule="auto"/>
        <w:rPr>
          <w:rFonts w:asciiTheme="majorBidi" w:eastAsia="Garamond" w:hAnsiTheme="majorBidi" w:cstheme="majorBidi"/>
          <w:b/>
          <w:bCs/>
          <w:color w:val="000000"/>
          <w:sz w:val="24"/>
          <w:szCs w:val="22"/>
          <w:lang w:eastAsia="fr-FR"/>
        </w:rPr>
      </w:pPr>
      <w:r>
        <w:rPr>
          <w:sz w:val="24"/>
          <w:szCs w:val="24"/>
        </w:rPr>
        <w:t xml:space="preserve">                                                                                                                                                          </w:t>
      </w:r>
      <w:r>
        <w:rPr>
          <w:sz w:val="24"/>
          <w:szCs w:val="24"/>
        </w:rPr>
        <w:tab/>
      </w:r>
      <w:r>
        <w:rPr>
          <w:rFonts w:asciiTheme="majorBidi" w:eastAsia="Garamond" w:hAnsiTheme="majorBidi" w:cstheme="majorBidi"/>
          <w:b/>
          <w:bCs/>
          <w:color w:val="000000"/>
          <w:sz w:val="24"/>
          <w:szCs w:val="22"/>
          <w:lang w:eastAsia="fr-FR"/>
        </w:rPr>
        <w:t xml:space="preserve">Fait à </w:t>
      </w:r>
      <w:proofErr w:type="gramStart"/>
      <w:r>
        <w:rPr>
          <w:rFonts w:asciiTheme="majorBidi" w:eastAsia="Garamond" w:hAnsiTheme="majorBidi" w:cstheme="majorBidi"/>
          <w:b/>
          <w:bCs/>
          <w:color w:val="000000"/>
          <w:sz w:val="24"/>
          <w:szCs w:val="22"/>
          <w:lang w:eastAsia="fr-FR"/>
        </w:rPr>
        <w:t>...............................,</w:t>
      </w:r>
      <w:proofErr w:type="gramEnd"/>
      <w:r>
        <w:rPr>
          <w:rFonts w:asciiTheme="majorBidi" w:eastAsia="Garamond" w:hAnsiTheme="majorBidi" w:cstheme="majorBidi"/>
          <w:b/>
          <w:bCs/>
          <w:color w:val="000000"/>
          <w:sz w:val="24"/>
          <w:szCs w:val="22"/>
          <w:lang w:eastAsia="fr-FR"/>
        </w:rPr>
        <w:t xml:space="preserve"> le …………………</w:t>
      </w:r>
    </w:p>
    <w:p w:rsidR="004A15E3" w:rsidRDefault="000D6203">
      <w:pPr>
        <w:autoSpaceDE w:val="0"/>
        <w:autoSpaceDN w:val="0"/>
        <w:bidi/>
        <w:adjustRightInd w:val="0"/>
        <w:spacing w:line="240" w:lineRule="auto"/>
        <w:jc w:val="right"/>
        <w:rPr>
          <w:rFonts w:asciiTheme="majorBidi" w:eastAsia="Garamond" w:hAnsiTheme="majorBidi" w:cstheme="majorBidi"/>
          <w:b/>
          <w:bCs/>
          <w:color w:val="000000"/>
          <w:sz w:val="24"/>
          <w:szCs w:val="22"/>
          <w:lang w:eastAsia="fr-FR"/>
        </w:rPr>
      </w:pPr>
      <w:r>
        <w:rPr>
          <w:rFonts w:asciiTheme="majorBidi" w:eastAsia="Garamond" w:hAnsiTheme="majorBidi" w:cstheme="majorBidi"/>
          <w:b/>
          <w:bCs/>
          <w:color w:val="000000"/>
          <w:sz w:val="24"/>
          <w:szCs w:val="22"/>
          <w:lang w:eastAsia="fr-FR"/>
        </w:rPr>
        <w:t xml:space="preserve">                                                                                                                                                          </w:t>
      </w:r>
    </w:p>
    <w:p w:rsidR="004A15E3" w:rsidRDefault="000D6203">
      <w:pPr>
        <w:autoSpaceDE w:val="0"/>
        <w:autoSpaceDN w:val="0"/>
        <w:bidi/>
        <w:adjustRightInd w:val="0"/>
        <w:spacing w:line="240" w:lineRule="auto"/>
        <w:jc w:val="right"/>
        <w:rPr>
          <w:rFonts w:asciiTheme="majorBidi" w:eastAsia="Garamond" w:hAnsiTheme="majorBidi" w:cstheme="majorBidi"/>
          <w:b/>
          <w:bCs/>
          <w:color w:val="000000"/>
          <w:sz w:val="24"/>
          <w:szCs w:val="22"/>
          <w:lang w:eastAsia="fr-FR"/>
        </w:rPr>
      </w:pPr>
      <w:r>
        <w:rPr>
          <w:rFonts w:asciiTheme="majorBidi" w:eastAsia="Garamond" w:hAnsiTheme="majorBidi" w:cstheme="majorBidi"/>
          <w:b/>
          <w:bCs/>
          <w:color w:val="000000"/>
          <w:sz w:val="24"/>
          <w:szCs w:val="22"/>
          <w:lang w:eastAsia="fr-FR"/>
        </w:rPr>
        <w:t xml:space="preserve">                                                                                                                                                                   (Date, signature et cachet du soumissionnaire)</w:t>
      </w:r>
    </w:p>
    <w:p w:rsidR="004A15E3" w:rsidRDefault="000D6203">
      <w:pPr>
        <w:spacing w:line="240" w:lineRule="auto"/>
        <w:jc w:val="left"/>
        <w:rPr>
          <w:rFonts w:asciiTheme="majorBidi" w:eastAsia="Garamond" w:hAnsiTheme="majorBidi" w:cstheme="majorBidi"/>
          <w:b/>
          <w:bCs/>
          <w:color w:val="000000"/>
          <w:sz w:val="24"/>
          <w:szCs w:val="22"/>
          <w:lang w:eastAsia="fr-FR"/>
        </w:rPr>
        <w:sectPr w:rsidR="004A15E3">
          <w:pgSz w:w="16838" w:h="11906" w:orient="landscape"/>
          <w:pgMar w:top="851" w:right="851" w:bottom="851" w:left="907" w:header="391" w:footer="170" w:gutter="0"/>
          <w:cols w:space="708"/>
          <w:docGrid w:linePitch="360"/>
        </w:sectPr>
      </w:pPr>
      <w:r>
        <w:rPr>
          <w:rFonts w:asciiTheme="majorBidi" w:eastAsia="Garamond" w:hAnsiTheme="majorBidi" w:cstheme="majorBidi"/>
          <w:b/>
          <w:bCs/>
          <w:color w:val="000000"/>
          <w:sz w:val="24"/>
          <w:szCs w:val="22"/>
          <w:lang w:eastAsia="fr-FR"/>
        </w:rPr>
        <w:br w:type="page"/>
      </w:r>
    </w:p>
    <w:p w:rsidR="004A15E3" w:rsidRDefault="004A15E3">
      <w:pPr>
        <w:spacing w:line="240" w:lineRule="auto"/>
        <w:jc w:val="left"/>
        <w:rPr>
          <w:rFonts w:asciiTheme="majorBidi" w:eastAsia="Garamond" w:hAnsiTheme="majorBidi" w:cstheme="majorBidi"/>
          <w:b/>
          <w:bCs/>
          <w:color w:val="000000"/>
          <w:sz w:val="24"/>
          <w:szCs w:val="22"/>
          <w:lang w:eastAsia="fr-FR"/>
        </w:rPr>
      </w:pPr>
    </w:p>
    <w:p w:rsidR="004A15E3" w:rsidRDefault="000D6203">
      <w:pPr>
        <w:autoSpaceDE w:val="0"/>
        <w:autoSpaceDN w:val="0"/>
        <w:bidi/>
        <w:adjustRightInd w:val="0"/>
        <w:spacing w:line="240" w:lineRule="auto"/>
        <w:jc w:val="center"/>
        <w:rPr>
          <w:rFonts w:asciiTheme="majorBidi" w:eastAsia="Garamond" w:hAnsiTheme="majorBidi" w:cstheme="majorBidi"/>
          <w:b/>
          <w:bCs/>
          <w:color w:val="000000"/>
          <w:sz w:val="24"/>
          <w:szCs w:val="22"/>
          <w:u w:val="single"/>
          <w:lang w:eastAsia="fr-FR"/>
        </w:rPr>
      </w:pPr>
      <w:r>
        <w:rPr>
          <w:rFonts w:asciiTheme="majorBidi" w:eastAsia="Garamond" w:hAnsiTheme="majorBidi" w:cstheme="majorBidi"/>
          <w:b/>
          <w:bCs/>
          <w:color w:val="000000"/>
          <w:sz w:val="24"/>
          <w:szCs w:val="22"/>
          <w:u w:val="single"/>
          <w:lang w:eastAsia="fr-FR"/>
        </w:rPr>
        <w:t>Annexe 5</w:t>
      </w:r>
    </w:p>
    <w:p w:rsidR="004A15E3" w:rsidRDefault="000D6203">
      <w:pPr>
        <w:autoSpaceDE w:val="0"/>
        <w:autoSpaceDN w:val="0"/>
        <w:bidi/>
        <w:adjustRightInd w:val="0"/>
        <w:spacing w:line="240" w:lineRule="auto"/>
        <w:jc w:val="right"/>
        <w:rPr>
          <w:rFonts w:asciiTheme="majorBidi" w:eastAsia="Garamond" w:hAnsiTheme="majorBidi" w:cstheme="majorBidi"/>
          <w:b/>
          <w:bCs/>
          <w:color w:val="000000"/>
          <w:sz w:val="24"/>
          <w:szCs w:val="22"/>
          <w:lang w:eastAsia="fr-FR"/>
        </w:rPr>
      </w:pPr>
      <w:r>
        <w:rPr>
          <w:rFonts w:asciiTheme="majorBidi" w:eastAsia="Garamond" w:hAnsiTheme="majorBidi" w:cstheme="majorBidi"/>
          <w:b/>
          <w:bCs/>
          <w:color w:val="000000"/>
          <w:sz w:val="24"/>
          <w:szCs w:val="22"/>
          <w:lang w:eastAsia="fr-FR"/>
        </w:rPr>
        <w:t xml:space="preserve"> </w:t>
      </w:r>
    </w:p>
    <w:p w:rsidR="004A15E3" w:rsidRDefault="000D6203">
      <w:pPr>
        <w:autoSpaceDE w:val="0"/>
        <w:autoSpaceDN w:val="0"/>
        <w:bidi/>
        <w:adjustRightInd w:val="0"/>
        <w:spacing w:line="240" w:lineRule="auto"/>
        <w:jc w:val="center"/>
        <w:rPr>
          <w:rFonts w:asciiTheme="majorBidi" w:eastAsia="Garamond" w:hAnsiTheme="majorBidi" w:cstheme="majorBidi"/>
          <w:b/>
          <w:bCs/>
          <w:color w:val="000000"/>
          <w:sz w:val="24"/>
          <w:szCs w:val="22"/>
          <w:lang w:eastAsia="fr-FR"/>
        </w:rPr>
      </w:pPr>
      <w:r>
        <w:rPr>
          <w:rFonts w:asciiTheme="majorBidi" w:eastAsia="Garamond" w:hAnsiTheme="majorBidi" w:cstheme="majorBidi"/>
          <w:b/>
          <w:bCs/>
          <w:color w:val="000000"/>
          <w:sz w:val="24"/>
          <w:szCs w:val="22"/>
          <w:lang w:eastAsia="fr-FR"/>
        </w:rPr>
        <w:t>Déclaration sur l’honneur de confidentialité</w:t>
      </w:r>
    </w:p>
    <w:p w:rsidR="004A15E3" w:rsidRDefault="000D6203">
      <w:pPr>
        <w:autoSpaceDE w:val="0"/>
        <w:autoSpaceDN w:val="0"/>
        <w:bidi/>
        <w:adjustRightInd w:val="0"/>
        <w:spacing w:line="240" w:lineRule="auto"/>
        <w:jc w:val="right"/>
        <w:rPr>
          <w:rFonts w:asciiTheme="majorBidi" w:eastAsia="Garamond" w:hAnsiTheme="majorBidi" w:cstheme="majorBidi"/>
          <w:b/>
          <w:bCs/>
          <w:color w:val="000000"/>
          <w:sz w:val="24"/>
          <w:szCs w:val="22"/>
          <w:lang w:eastAsia="fr-FR"/>
        </w:rPr>
      </w:pPr>
      <w:r>
        <w:rPr>
          <w:rFonts w:asciiTheme="majorBidi" w:eastAsia="Garamond" w:hAnsiTheme="majorBidi" w:cstheme="majorBidi"/>
          <w:b/>
          <w:bCs/>
          <w:color w:val="000000"/>
          <w:sz w:val="24"/>
          <w:szCs w:val="22"/>
          <w:lang w:eastAsia="fr-FR"/>
        </w:rPr>
        <w:t xml:space="preserve"> </w:t>
      </w:r>
    </w:p>
    <w:p w:rsidR="004A15E3" w:rsidRDefault="000D6203">
      <w:pPr>
        <w:autoSpaceDE w:val="0"/>
        <w:autoSpaceDN w:val="0"/>
        <w:bidi/>
        <w:adjustRightInd w:val="0"/>
        <w:spacing w:line="240" w:lineRule="auto"/>
        <w:jc w:val="right"/>
        <w:rPr>
          <w:rFonts w:asciiTheme="majorBidi" w:eastAsia="Garamond" w:hAnsiTheme="majorBidi" w:cstheme="majorBidi"/>
          <w:b/>
          <w:bCs/>
          <w:color w:val="000000"/>
          <w:sz w:val="24"/>
          <w:szCs w:val="22"/>
          <w:lang w:eastAsia="fr-FR"/>
        </w:rPr>
      </w:pPr>
      <w:r>
        <w:rPr>
          <w:rFonts w:asciiTheme="majorBidi" w:eastAsia="Garamond" w:hAnsiTheme="majorBidi" w:cstheme="majorBidi"/>
          <w:b/>
          <w:bCs/>
          <w:color w:val="000000"/>
          <w:sz w:val="24"/>
          <w:szCs w:val="22"/>
          <w:lang w:eastAsia="fr-FR"/>
        </w:rPr>
        <w:t xml:space="preserve"> </w:t>
      </w:r>
    </w:p>
    <w:p w:rsidR="004A15E3" w:rsidRDefault="000D6203">
      <w:pPr>
        <w:autoSpaceDE w:val="0"/>
        <w:autoSpaceDN w:val="0"/>
        <w:bidi/>
        <w:adjustRightInd w:val="0"/>
        <w:spacing w:line="240" w:lineRule="auto"/>
        <w:jc w:val="right"/>
        <w:rPr>
          <w:rFonts w:asciiTheme="majorBidi" w:eastAsia="Garamond" w:hAnsiTheme="majorBidi" w:cstheme="majorBidi"/>
          <w:b/>
          <w:bCs/>
          <w:color w:val="000000"/>
          <w:sz w:val="24"/>
          <w:szCs w:val="22"/>
          <w:lang w:eastAsia="fr-FR"/>
        </w:rPr>
      </w:pPr>
      <w:r>
        <w:rPr>
          <w:rFonts w:asciiTheme="majorBidi" w:eastAsia="Garamond" w:hAnsiTheme="majorBidi" w:cstheme="majorBidi"/>
          <w:b/>
          <w:bCs/>
          <w:color w:val="000000"/>
          <w:sz w:val="24"/>
          <w:szCs w:val="22"/>
          <w:lang w:eastAsia="fr-FR"/>
        </w:rPr>
        <w:t xml:space="preserve">Je soussigné </w:t>
      </w:r>
      <w:proofErr w:type="gramStart"/>
      <w:r>
        <w:rPr>
          <w:rFonts w:asciiTheme="majorBidi" w:eastAsia="Garamond" w:hAnsiTheme="majorBidi" w:cstheme="majorBidi"/>
          <w:b/>
          <w:bCs/>
          <w:color w:val="000000"/>
          <w:sz w:val="24"/>
          <w:szCs w:val="22"/>
          <w:lang w:eastAsia="fr-FR"/>
        </w:rPr>
        <w:t>…………….…..……………………………………………………………………………………….</w:t>
      </w:r>
      <w:proofErr w:type="gramEnd"/>
    </w:p>
    <w:p w:rsidR="004A15E3" w:rsidRDefault="000D6203">
      <w:pPr>
        <w:autoSpaceDE w:val="0"/>
        <w:autoSpaceDN w:val="0"/>
        <w:bidi/>
        <w:adjustRightInd w:val="0"/>
        <w:spacing w:line="240" w:lineRule="auto"/>
        <w:jc w:val="right"/>
        <w:rPr>
          <w:rFonts w:asciiTheme="majorBidi" w:eastAsia="Garamond" w:hAnsiTheme="majorBidi" w:cstheme="majorBidi"/>
          <w:b/>
          <w:bCs/>
          <w:color w:val="000000"/>
          <w:sz w:val="24"/>
          <w:szCs w:val="22"/>
          <w:lang w:eastAsia="fr-FR"/>
        </w:rPr>
      </w:pPr>
      <w:r>
        <w:rPr>
          <w:rFonts w:asciiTheme="majorBidi" w:eastAsia="Garamond" w:hAnsiTheme="majorBidi" w:cstheme="majorBidi"/>
          <w:b/>
          <w:bCs/>
          <w:color w:val="000000"/>
          <w:sz w:val="24"/>
          <w:szCs w:val="22"/>
          <w:lang w:eastAsia="fr-FR"/>
        </w:rPr>
        <w:t xml:space="preserve">Agissant en tant que </w:t>
      </w:r>
      <w:proofErr w:type="gramStart"/>
      <w:r>
        <w:rPr>
          <w:rFonts w:asciiTheme="majorBidi" w:eastAsia="Garamond" w:hAnsiTheme="majorBidi" w:cstheme="majorBidi"/>
          <w:b/>
          <w:bCs/>
          <w:color w:val="000000"/>
          <w:sz w:val="24"/>
          <w:szCs w:val="22"/>
          <w:lang w:eastAsia="fr-FR"/>
        </w:rPr>
        <w:t>.………………………………………………………………………………….…………</w:t>
      </w:r>
      <w:proofErr w:type="gramEnd"/>
    </w:p>
    <w:p w:rsidR="004A15E3" w:rsidRDefault="000D6203">
      <w:pPr>
        <w:autoSpaceDE w:val="0"/>
        <w:autoSpaceDN w:val="0"/>
        <w:bidi/>
        <w:adjustRightInd w:val="0"/>
        <w:spacing w:line="240" w:lineRule="auto"/>
        <w:jc w:val="right"/>
        <w:rPr>
          <w:rFonts w:asciiTheme="majorBidi" w:eastAsia="Garamond" w:hAnsiTheme="majorBidi" w:cstheme="majorBidi"/>
          <w:b/>
          <w:bCs/>
          <w:color w:val="000000"/>
          <w:sz w:val="24"/>
          <w:szCs w:val="22"/>
          <w:lang w:eastAsia="fr-FR"/>
        </w:rPr>
      </w:pPr>
      <w:r>
        <w:rPr>
          <w:rFonts w:asciiTheme="majorBidi" w:eastAsia="Garamond" w:hAnsiTheme="majorBidi" w:cstheme="majorBidi"/>
          <w:b/>
          <w:bCs/>
          <w:color w:val="000000"/>
          <w:sz w:val="24"/>
          <w:szCs w:val="22"/>
          <w:lang w:eastAsia="fr-FR"/>
        </w:rPr>
        <w:t xml:space="preserve">De la société (ou entreprise) </w:t>
      </w:r>
      <w:proofErr w:type="gramStart"/>
      <w:r>
        <w:rPr>
          <w:rFonts w:asciiTheme="majorBidi" w:eastAsia="Garamond" w:hAnsiTheme="majorBidi" w:cstheme="majorBidi"/>
          <w:b/>
          <w:bCs/>
          <w:color w:val="000000"/>
          <w:sz w:val="24"/>
          <w:szCs w:val="22"/>
          <w:lang w:eastAsia="fr-FR"/>
        </w:rPr>
        <w:t>…………………………………………………………………….………….</w:t>
      </w:r>
      <w:proofErr w:type="gramEnd"/>
    </w:p>
    <w:p w:rsidR="004A15E3" w:rsidRDefault="000D6203">
      <w:pPr>
        <w:autoSpaceDE w:val="0"/>
        <w:autoSpaceDN w:val="0"/>
        <w:bidi/>
        <w:adjustRightInd w:val="0"/>
        <w:spacing w:line="240" w:lineRule="auto"/>
        <w:jc w:val="right"/>
        <w:rPr>
          <w:rFonts w:asciiTheme="majorBidi" w:eastAsia="Garamond" w:hAnsiTheme="majorBidi" w:cstheme="majorBidi"/>
          <w:b/>
          <w:bCs/>
          <w:color w:val="000000"/>
          <w:sz w:val="24"/>
          <w:szCs w:val="22"/>
          <w:lang w:eastAsia="fr-FR"/>
        </w:rPr>
      </w:pPr>
      <w:r>
        <w:rPr>
          <w:rFonts w:asciiTheme="majorBidi" w:eastAsia="Garamond" w:hAnsiTheme="majorBidi" w:cstheme="majorBidi"/>
          <w:b/>
          <w:bCs/>
          <w:color w:val="000000"/>
          <w:sz w:val="24"/>
          <w:szCs w:val="22"/>
          <w:lang w:eastAsia="fr-FR"/>
        </w:rPr>
        <w:t xml:space="preserve">Enregistrée au registre de commerce sous le N° </w:t>
      </w:r>
      <w:proofErr w:type="gramStart"/>
      <w:r>
        <w:rPr>
          <w:rFonts w:asciiTheme="majorBidi" w:eastAsia="Garamond" w:hAnsiTheme="majorBidi" w:cstheme="majorBidi"/>
          <w:b/>
          <w:bCs/>
          <w:color w:val="000000"/>
          <w:sz w:val="24"/>
          <w:szCs w:val="22"/>
          <w:lang w:eastAsia="fr-FR"/>
        </w:rPr>
        <w:t>.…………………………………….……………</w:t>
      </w:r>
      <w:proofErr w:type="gramEnd"/>
    </w:p>
    <w:p w:rsidR="004A15E3" w:rsidRDefault="000D6203">
      <w:pPr>
        <w:autoSpaceDE w:val="0"/>
        <w:autoSpaceDN w:val="0"/>
        <w:bidi/>
        <w:adjustRightInd w:val="0"/>
        <w:spacing w:line="240" w:lineRule="auto"/>
        <w:jc w:val="right"/>
        <w:rPr>
          <w:rFonts w:asciiTheme="majorBidi" w:eastAsia="Garamond" w:hAnsiTheme="majorBidi" w:cstheme="majorBidi"/>
          <w:b/>
          <w:bCs/>
          <w:color w:val="000000"/>
          <w:sz w:val="24"/>
          <w:szCs w:val="22"/>
          <w:lang w:eastAsia="fr-FR"/>
        </w:rPr>
      </w:pPr>
      <w:r>
        <w:rPr>
          <w:rFonts w:asciiTheme="majorBidi" w:eastAsia="Garamond" w:hAnsiTheme="majorBidi" w:cstheme="majorBidi"/>
          <w:b/>
          <w:bCs/>
          <w:color w:val="000000"/>
          <w:sz w:val="24"/>
          <w:szCs w:val="22"/>
          <w:lang w:eastAsia="fr-FR"/>
        </w:rPr>
        <w:t>Domiciliée à (adresse complète) ……………………………………………………………………………</w:t>
      </w:r>
    </w:p>
    <w:p w:rsidR="004A15E3" w:rsidRDefault="000D6203">
      <w:pPr>
        <w:autoSpaceDE w:val="0"/>
        <w:autoSpaceDN w:val="0"/>
        <w:bidi/>
        <w:adjustRightInd w:val="0"/>
        <w:spacing w:line="240" w:lineRule="auto"/>
        <w:jc w:val="right"/>
        <w:rPr>
          <w:rFonts w:asciiTheme="majorBidi" w:eastAsia="Garamond" w:hAnsiTheme="majorBidi" w:cstheme="majorBidi"/>
          <w:b/>
          <w:bCs/>
          <w:color w:val="000000"/>
          <w:sz w:val="24"/>
          <w:szCs w:val="22"/>
          <w:lang w:eastAsia="fr-FR"/>
        </w:rPr>
      </w:pPr>
      <w:r>
        <w:rPr>
          <w:rFonts w:asciiTheme="majorBidi" w:eastAsia="Garamond" w:hAnsiTheme="majorBidi" w:cstheme="majorBidi"/>
          <w:b/>
          <w:bCs/>
          <w:color w:val="000000"/>
          <w:sz w:val="24"/>
          <w:szCs w:val="22"/>
          <w:lang w:eastAsia="fr-FR"/>
        </w:rPr>
        <w:t>……………………………………………………………………………………………………………………………….</w:t>
      </w:r>
    </w:p>
    <w:p w:rsidR="004A15E3" w:rsidRDefault="000D6203">
      <w:pPr>
        <w:autoSpaceDE w:val="0"/>
        <w:autoSpaceDN w:val="0"/>
        <w:bidi/>
        <w:adjustRightInd w:val="0"/>
        <w:spacing w:line="240" w:lineRule="auto"/>
        <w:jc w:val="right"/>
        <w:rPr>
          <w:rFonts w:asciiTheme="majorBidi" w:eastAsia="Garamond" w:hAnsiTheme="majorBidi" w:cstheme="majorBidi"/>
          <w:b/>
          <w:bCs/>
          <w:color w:val="000000"/>
          <w:sz w:val="24"/>
          <w:szCs w:val="22"/>
          <w:lang w:eastAsia="fr-FR"/>
        </w:rPr>
      </w:pPr>
      <w:r>
        <w:rPr>
          <w:rFonts w:asciiTheme="majorBidi" w:eastAsia="Garamond" w:hAnsiTheme="majorBidi" w:cstheme="majorBidi"/>
          <w:b/>
          <w:bCs/>
          <w:color w:val="000000"/>
          <w:sz w:val="24"/>
          <w:szCs w:val="22"/>
          <w:lang w:eastAsia="fr-FR"/>
        </w:rPr>
        <w:t xml:space="preserve"> </w:t>
      </w:r>
    </w:p>
    <w:p w:rsidR="004A15E3" w:rsidRDefault="000D6203">
      <w:pPr>
        <w:autoSpaceDE w:val="0"/>
        <w:autoSpaceDN w:val="0"/>
        <w:bidi/>
        <w:adjustRightInd w:val="0"/>
        <w:spacing w:line="240" w:lineRule="auto"/>
        <w:jc w:val="right"/>
        <w:rPr>
          <w:rFonts w:asciiTheme="majorBidi" w:eastAsia="Garamond" w:hAnsiTheme="majorBidi" w:cstheme="majorBidi"/>
          <w:b/>
          <w:bCs/>
          <w:color w:val="000000"/>
          <w:sz w:val="24"/>
          <w:szCs w:val="22"/>
          <w:lang w:eastAsia="fr-FR"/>
        </w:rPr>
      </w:pPr>
      <w:r>
        <w:rPr>
          <w:rFonts w:asciiTheme="majorBidi" w:eastAsia="Garamond" w:hAnsiTheme="majorBidi" w:cstheme="majorBidi"/>
          <w:b/>
          <w:bCs/>
          <w:color w:val="000000"/>
          <w:sz w:val="24"/>
          <w:szCs w:val="22"/>
          <w:lang w:eastAsia="fr-FR"/>
        </w:rPr>
        <w:t>Ci-après dénommé le soumissionnaire, déclare sur mon honneur et m’engage à garantir la confidentialité de toutes les informations qui seront partagées par l’Ecole Supérieure de Commerce de Tunis dans le cadre de cette mission.</w:t>
      </w:r>
    </w:p>
    <w:p w:rsidR="004A15E3" w:rsidRDefault="000D6203">
      <w:pPr>
        <w:autoSpaceDE w:val="0"/>
        <w:autoSpaceDN w:val="0"/>
        <w:bidi/>
        <w:adjustRightInd w:val="0"/>
        <w:spacing w:line="240" w:lineRule="auto"/>
        <w:jc w:val="right"/>
        <w:rPr>
          <w:rFonts w:asciiTheme="majorBidi" w:eastAsia="Garamond" w:hAnsiTheme="majorBidi" w:cstheme="majorBidi"/>
          <w:b/>
          <w:bCs/>
          <w:color w:val="000000"/>
          <w:sz w:val="24"/>
          <w:szCs w:val="22"/>
          <w:lang w:eastAsia="fr-FR"/>
        </w:rPr>
      </w:pPr>
      <w:r>
        <w:rPr>
          <w:rFonts w:asciiTheme="majorBidi" w:eastAsia="Garamond" w:hAnsiTheme="majorBidi" w:cstheme="majorBidi"/>
          <w:b/>
          <w:bCs/>
          <w:color w:val="000000"/>
          <w:sz w:val="24"/>
          <w:szCs w:val="22"/>
          <w:lang w:eastAsia="fr-FR"/>
        </w:rPr>
        <w:t xml:space="preserve"> </w:t>
      </w:r>
    </w:p>
    <w:p w:rsidR="004A15E3" w:rsidRDefault="000D6203">
      <w:pPr>
        <w:autoSpaceDE w:val="0"/>
        <w:autoSpaceDN w:val="0"/>
        <w:bidi/>
        <w:adjustRightInd w:val="0"/>
        <w:spacing w:line="240" w:lineRule="auto"/>
        <w:jc w:val="right"/>
        <w:rPr>
          <w:rFonts w:asciiTheme="majorBidi" w:eastAsia="Garamond" w:hAnsiTheme="majorBidi" w:cstheme="majorBidi"/>
          <w:b/>
          <w:bCs/>
          <w:color w:val="000000"/>
          <w:sz w:val="24"/>
          <w:szCs w:val="22"/>
          <w:lang w:eastAsia="fr-FR"/>
        </w:rPr>
      </w:pPr>
      <w:r>
        <w:rPr>
          <w:rFonts w:asciiTheme="majorBidi" w:eastAsia="Garamond" w:hAnsiTheme="majorBidi" w:cstheme="majorBidi"/>
          <w:b/>
          <w:bCs/>
          <w:color w:val="000000"/>
          <w:sz w:val="24"/>
          <w:szCs w:val="22"/>
          <w:lang w:eastAsia="fr-FR"/>
        </w:rPr>
        <w:t xml:space="preserve"> </w:t>
      </w:r>
    </w:p>
    <w:p w:rsidR="004A15E3" w:rsidRDefault="000D6203">
      <w:pPr>
        <w:autoSpaceDE w:val="0"/>
        <w:autoSpaceDN w:val="0"/>
        <w:bidi/>
        <w:adjustRightInd w:val="0"/>
        <w:spacing w:line="240" w:lineRule="auto"/>
        <w:jc w:val="right"/>
        <w:rPr>
          <w:rFonts w:asciiTheme="majorBidi" w:eastAsia="Garamond" w:hAnsiTheme="majorBidi" w:cstheme="majorBidi"/>
          <w:b/>
          <w:bCs/>
          <w:color w:val="000000"/>
          <w:sz w:val="24"/>
          <w:szCs w:val="22"/>
          <w:lang w:eastAsia="fr-FR"/>
        </w:rPr>
      </w:pPr>
      <w:r>
        <w:rPr>
          <w:rFonts w:asciiTheme="majorBidi" w:eastAsia="Garamond" w:hAnsiTheme="majorBidi" w:cstheme="majorBidi"/>
          <w:b/>
          <w:bCs/>
          <w:color w:val="000000"/>
          <w:sz w:val="24"/>
          <w:szCs w:val="22"/>
          <w:lang w:eastAsia="fr-FR"/>
        </w:rPr>
        <w:t xml:space="preserve"> </w:t>
      </w:r>
    </w:p>
    <w:p w:rsidR="004A15E3" w:rsidRDefault="000D6203">
      <w:pPr>
        <w:autoSpaceDE w:val="0"/>
        <w:autoSpaceDN w:val="0"/>
        <w:bidi/>
        <w:adjustRightInd w:val="0"/>
        <w:spacing w:line="240" w:lineRule="auto"/>
        <w:jc w:val="right"/>
        <w:rPr>
          <w:rFonts w:asciiTheme="majorBidi" w:eastAsia="Garamond" w:hAnsiTheme="majorBidi" w:cstheme="majorBidi"/>
          <w:b/>
          <w:bCs/>
          <w:color w:val="000000"/>
          <w:sz w:val="24"/>
          <w:szCs w:val="22"/>
          <w:lang w:eastAsia="fr-FR"/>
        </w:rPr>
      </w:pPr>
      <w:r>
        <w:rPr>
          <w:rFonts w:asciiTheme="majorBidi" w:eastAsia="Garamond" w:hAnsiTheme="majorBidi" w:cstheme="majorBidi"/>
          <w:b/>
          <w:bCs/>
          <w:color w:val="000000"/>
          <w:sz w:val="24"/>
          <w:szCs w:val="22"/>
          <w:lang w:eastAsia="fr-FR"/>
        </w:rPr>
        <w:t xml:space="preserve">Fait à </w:t>
      </w:r>
      <w:proofErr w:type="gramStart"/>
      <w:r>
        <w:rPr>
          <w:rFonts w:asciiTheme="majorBidi" w:eastAsia="Garamond" w:hAnsiTheme="majorBidi" w:cstheme="majorBidi"/>
          <w:b/>
          <w:bCs/>
          <w:color w:val="000000"/>
          <w:sz w:val="24"/>
          <w:szCs w:val="22"/>
          <w:lang w:eastAsia="fr-FR"/>
        </w:rPr>
        <w:t>……………………………,</w:t>
      </w:r>
      <w:proofErr w:type="gramEnd"/>
      <w:r>
        <w:rPr>
          <w:rFonts w:asciiTheme="majorBidi" w:eastAsia="Garamond" w:hAnsiTheme="majorBidi" w:cstheme="majorBidi"/>
          <w:b/>
          <w:bCs/>
          <w:color w:val="000000"/>
          <w:sz w:val="24"/>
          <w:szCs w:val="22"/>
          <w:lang w:eastAsia="fr-FR"/>
        </w:rPr>
        <w:t xml:space="preserve"> le……….…………….……..</w:t>
      </w:r>
    </w:p>
    <w:p w:rsidR="004A15E3" w:rsidRDefault="000D6203">
      <w:pPr>
        <w:autoSpaceDE w:val="0"/>
        <w:autoSpaceDN w:val="0"/>
        <w:bidi/>
        <w:adjustRightInd w:val="0"/>
        <w:spacing w:line="240" w:lineRule="auto"/>
        <w:jc w:val="right"/>
        <w:rPr>
          <w:rFonts w:asciiTheme="majorBidi" w:eastAsia="Garamond" w:hAnsiTheme="majorBidi" w:cstheme="majorBidi"/>
          <w:b/>
          <w:bCs/>
          <w:color w:val="000000"/>
          <w:sz w:val="24"/>
          <w:szCs w:val="22"/>
          <w:lang w:eastAsia="fr-FR"/>
        </w:rPr>
      </w:pPr>
      <w:r>
        <w:rPr>
          <w:rFonts w:asciiTheme="majorBidi" w:eastAsia="Garamond" w:hAnsiTheme="majorBidi" w:cstheme="majorBidi"/>
          <w:b/>
          <w:bCs/>
          <w:color w:val="000000"/>
          <w:sz w:val="24"/>
          <w:szCs w:val="22"/>
          <w:lang w:eastAsia="fr-FR"/>
        </w:rPr>
        <w:t>Nom Prénom, Signature et Cachet du soumissionnaire</w:t>
      </w:r>
    </w:p>
    <w:p w:rsidR="004A15E3" w:rsidRDefault="000D6203">
      <w:pPr>
        <w:autoSpaceDE w:val="0"/>
        <w:autoSpaceDN w:val="0"/>
        <w:bidi/>
        <w:adjustRightInd w:val="0"/>
        <w:spacing w:line="240" w:lineRule="auto"/>
        <w:jc w:val="right"/>
        <w:rPr>
          <w:rFonts w:asciiTheme="majorBidi" w:eastAsia="Garamond" w:hAnsiTheme="majorBidi" w:cstheme="majorBidi"/>
          <w:b/>
          <w:bCs/>
          <w:color w:val="000000"/>
          <w:sz w:val="24"/>
          <w:szCs w:val="22"/>
          <w:lang w:eastAsia="fr-FR"/>
        </w:rPr>
      </w:pPr>
      <w:r>
        <w:rPr>
          <w:rFonts w:asciiTheme="majorBidi" w:eastAsia="Garamond" w:hAnsiTheme="majorBidi" w:cstheme="majorBidi"/>
          <w:b/>
          <w:bCs/>
          <w:color w:val="000000"/>
          <w:sz w:val="24"/>
          <w:szCs w:val="22"/>
          <w:lang w:eastAsia="fr-FR"/>
        </w:rPr>
        <w:t xml:space="preserve"> </w:t>
      </w:r>
    </w:p>
    <w:p w:rsidR="004A15E3" w:rsidRDefault="000D6203">
      <w:pPr>
        <w:autoSpaceDE w:val="0"/>
        <w:autoSpaceDN w:val="0"/>
        <w:bidi/>
        <w:adjustRightInd w:val="0"/>
        <w:spacing w:line="240" w:lineRule="auto"/>
        <w:jc w:val="right"/>
        <w:rPr>
          <w:rFonts w:asciiTheme="majorBidi" w:eastAsia="Garamond" w:hAnsiTheme="majorBidi" w:cstheme="majorBidi"/>
          <w:b/>
          <w:bCs/>
          <w:color w:val="000000"/>
          <w:sz w:val="24"/>
          <w:szCs w:val="22"/>
          <w:lang w:eastAsia="fr-FR"/>
        </w:rPr>
      </w:pPr>
      <w:r>
        <w:rPr>
          <w:rFonts w:asciiTheme="majorBidi" w:eastAsia="Garamond" w:hAnsiTheme="majorBidi" w:cstheme="majorBidi"/>
          <w:b/>
          <w:bCs/>
          <w:color w:val="000000"/>
          <w:sz w:val="24"/>
          <w:szCs w:val="22"/>
          <w:lang w:eastAsia="fr-FR"/>
        </w:rPr>
        <w:t xml:space="preserve"> </w:t>
      </w:r>
    </w:p>
    <w:p w:rsidR="004A15E3" w:rsidRDefault="000D6203">
      <w:pPr>
        <w:autoSpaceDE w:val="0"/>
        <w:autoSpaceDN w:val="0"/>
        <w:bidi/>
        <w:adjustRightInd w:val="0"/>
        <w:spacing w:line="240" w:lineRule="auto"/>
        <w:jc w:val="right"/>
        <w:rPr>
          <w:rFonts w:asciiTheme="majorBidi" w:eastAsia="Garamond" w:hAnsiTheme="majorBidi" w:cstheme="majorBidi"/>
          <w:b/>
          <w:bCs/>
          <w:color w:val="000000"/>
          <w:sz w:val="24"/>
          <w:szCs w:val="22"/>
          <w:lang w:eastAsia="fr-FR"/>
        </w:rPr>
      </w:pPr>
      <w:r>
        <w:rPr>
          <w:rFonts w:asciiTheme="majorBidi" w:eastAsia="Garamond" w:hAnsiTheme="majorBidi" w:cstheme="majorBidi"/>
          <w:b/>
          <w:bCs/>
          <w:color w:val="000000"/>
          <w:sz w:val="24"/>
          <w:szCs w:val="22"/>
          <w:lang w:eastAsia="fr-FR"/>
        </w:rPr>
        <w:t xml:space="preserve"> </w:t>
      </w:r>
    </w:p>
    <w:p w:rsidR="004A15E3" w:rsidRDefault="000D6203">
      <w:pPr>
        <w:spacing w:line="240" w:lineRule="auto"/>
        <w:jc w:val="center"/>
        <w:rPr>
          <w:rFonts w:asciiTheme="majorBidi" w:eastAsia="Garamond" w:hAnsiTheme="majorBidi" w:cstheme="majorBidi"/>
          <w:b/>
          <w:bCs/>
          <w:color w:val="000000"/>
          <w:sz w:val="24"/>
          <w:szCs w:val="22"/>
          <w:u w:val="single"/>
          <w:lang w:eastAsia="fr-FR"/>
        </w:rPr>
      </w:pPr>
      <w:r>
        <w:rPr>
          <w:rFonts w:asciiTheme="majorBidi" w:eastAsia="Garamond" w:hAnsiTheme="majorBidi" w:cstheme="majorBidi"/>
          <w:b/>
          <w:bCs/>
          <w:color w:val="000000"/>
          <w:sz w:val="24"/>
          <w:szCs w:val="22"/>
          <w:lang w:eastAsia="fr-FR"/>
        </w:rPr>
        <w:br w:type="page"/>
      </w:r>
    </w:p>
    <w:p w:rsidR="004A15E3" w:rsidRDefault="004A15E3">
      <w:pPr>
        <w:autoSpaceDE w:val="0"/>
        <w:autoSpaceDN w:val="0"/>
        <w:bidi/>
        <w:adjustRightInd w:val="0"/>
        <w:spacing w:line="240" w:lineRule="auto"/>
        <w:jc w:val="right"/>
        <w:rPr>
          <w:rFonts w:asciiTheme="majorBidi" w:eastAsia="Garamond" w:hAnsiTheme="majorBidi" w:cstheme="majorBidi"/>
          <w:b/>
          <w:bCs/>
          <w:color w:val="000000"/>
          <w:sz w:val="24"/>
          <w:szCs w:val="22"/>
          <w:u w:val="single"/>
          <w:lang w:eastAsia="fr-FR"/>
        </w:rPr>
      </w:pPr>
    </w:p>
    <w:p w:rsidR="004A15E3" w:rsidRDefault="004A15E3">
      <w:pPr>
        <w:autoSpaceDE w:val="0"/>
        <w:autoSpaceDN w:val="0"/>
        <w:bidi/>
        <w:adjustRightInd w:val="0"/>
        <w:spacing w:line="240" w:lineRule="auto"/>
        <w:jc w:val="right"/>
        <w:rPr>
          <w:rFonts w:asciiTheme="majorBidi" w:eastAsia="Garamond" w:hAnsiTheme="majorBidi" w:cstheme="majorBidi"/>
          <w:b/>
          <w:bCs/>
          <w:color w:val="000000"/>
          <w:sz w:val="24"/>
          <w:szCs w:val="22"/>
          <w:lang w:eastAsia="fr-FR"/>
        </w:rPr>
      </w:pPr>
    </w:p>
    <w:p w:rsidR="004A15E3" w:rsidRPr="00FE6698" w:rsidRDefault="004A15E3">
      <w:pPr>
        <w:autoSpaceDE w:val="0"/>
        <w:autoSpaceDN w:val="0"/>
        <w:bidi/>
        <w:adjustRightInd w:val="0"/>
        <w:spacing w:line="240" w:lineRule="auto"/>
        <w:jc w:val="right"/>
        <w:rPr>
          <w:rFonts w:asciiTheme="majorBidi" w:eastAsia="Garamond" w:hAnsiTheme="majorBidi" w:cstheme="majorBidi"/>
          <w:b/>
          <w:bCs/>
          <w:color w:val="000000"/>
          <w:sz w:val="24"/>
          <w:szCs w:val="22"/>
          <w:lang w:eastAsia="fr-FR"/>
        </w:rPr>
      </w:pPr>
    </w:p>
    <w:sectPr w:rsidR="004A15E3" w:rsidRPr="00FE6698">
      <w:pgSz w:w="11906" w:h="16838"/>
      <w:pgMar w:top="851" w:right="851" w:bottom="907" w:left="851" w:header="391"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892" w:rsidRDefault="000A1892">
      <w:pPr>
        <w:spacing w:line="240" w:lineRule="auto"/>
      </w:pPr>
      <w:r>
        <w:separator/>
      </w:r>
    </w:p>
  </w:endnote>
  <w:endnote w:type="continuationSeparator" w:id="0">
    <w:p w:rsidR="000A1892" w:rsidRDefault="000A18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Bold">
    <w:altName w:val="Times New Roman"/>
    <w:charset w:val="00"/>
    <w:family w:val="roman"/>
    <w:pitch w:val="default"/>
  </w:font>
  <w:font w:name="Times-Roma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abic Transparent">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9875850"/>
      <w:docPartObj>
        <w:docPartGallery w:val="Page Numbers (Bottom of Page)"/>
        <w:docPartUnique/>
      </w:docPartObj>
    </w:sdtPr>
    <w:sdtEndPr/>
    <w:sdtContent>
      <w:p w:rsidR="0003714D" w:rsidRDefault="0003714D">
        <w:pPr>
          <w:pStyle w:val="Pieddepage"/>
          <w:jc w:val="center"/>
        </w:pPr>
        <w:r>
          <w:fldChar w:fldCharType="begin"/>
        </w:r>
        <w:r>
          <w:instrText>PAGE   \* MERGEFORMAT</w:instrText>
        </w:r>
        <w:r>
          <w:fldChar w:fldCharType="separate"/>
        </w:r>
        <w:r w:rsidR="00961FDF" w:rsidRPr="00961FDF">
          <w:rPr>
            <w:noProof/>
            <w:lang w:val="fr-FR"/>
          </w:rPr>
          <w:t>21</w:t>
        </w:r>
        <w:r>
          <w:fldChar w:fldCharType="end"/>
        </w:r>
      </w:p>
    </w:sdtContent>
  </w:sdt>
  <w:sdt>
    <w:sdtPr>
      <w:id w:val="1292095140"/>
      <w:docPartObj>
        <w:docPartGallery w:val="AutoText"/>
      </w:docPartObj>
    </w:sdtPr>
    <w:sdtEndPr/>
    <w:sdtContent>
      <w:p w:rsidR="0003714D" w:rsidRDefault="0003714D">
        <w:pPr>
          <w:pStyle w:val="Pieddepage"/>
        </w:pPr>
        <w:r>
          <w:rPr>
            <w:noProof/>
            <w:lang w:val="fr-FR" w:eastAsia="fr-FR"/>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wps:spPr>
                        <wps:txbx>
                          <w:txbxContent>
                            <w:p w:rsidR="0003714D" w:rsidRDefault="0003714D">
                              <w:pPr>
                                <w:pBdr>
                                  <w:top w:val="single" w:sz="4" w:space="1" w:color="7F7F7F" w:themeColor="background1" w:themeShade="7F"/>
                                </w:pBdr>
                                <w:jc w:val="center"/>
                              </w:pPr>
                              <w:r>
                                <w:fldChar w:fldCharType="begin"/>
                              </w:r>
                              <w:r>
                                <w:instrText>PAGE   \* MERGEFORMAT</w:instrText>
                              </w:r>
                              <w:r>
                                <w:fldChar w:fldCharType="separate"/>
                              </w:r>
                              <w:r w:rsidR="00961FDF">
                                <w:rPr>
                                  <w:noProof/>
                                </w:rPr>
                                <w:t>21</w:t>
                              </w:r>
                              <w:r>
                                <w:fldChar w:fldCharType="end"/>
                              </w:r>
                            </w:p>
                          </w:txbxContent>
                        </wps:txbx>
                        <wps:bodyPr rot="0" vert="horz" wrap="square" lIns="91440" tIns="0" rIns="91440" bIns="0" anchor="t" anchorCtr="0" upright="1">
                          <a:noAutofit/>
                        </wps:bodyPr>
                      </wps:wsp>
                    </a:graphicData>
                  </a:graphic>
                </wp:anchor>
              </w:drawing>
            </mc:Choice>
            <mc:Fallback>
              <w:pict>
                <v:rect id="Rectangle 15" o:spid="_x0000_s1027" style="position:absolute;left:0;text-align:left;margin-left:0;margin-top:0;width:44.55pt;height:15.1pt;rotation:180;flip:x;z-index:251659264;visibility:visible;mso-wrap-style:square;mso-wrap-distance-left:9pt;mso-wrap-distance-top:0;mso-wrap-distance-right:9pt;mso-wrap-distance-bottom:0;mso-position-horizontal:center;mso-position-horizontal-relative:right-margin-area;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" filled="f" stroked="f">
                  <v:textbox inset=",0,,0">
                    <w:txbxContent>
                      <w:p w:rsidR="0003714D" w:rsidRDefault="0003714D">
                        <w:pPr>
                          <w:pBdr>
                            <w:top w:val="single" w:sz="4" w:space="1" w:color="7F7F7F" w:themeColor="background1" w:themeShade="7F"/>
                          </w:pBdr>
                          <w:jc w:val="center"/>
                        </w:pPr>
                        <w:r>
                          <w:fldChar w:fldCharType="begin"/>
                        </w:r>
                        <w:r>
                          <w:instrText>PAGE   \* MERGEFORMAT</w:instrText>
                        </w:r>
                        <w:r>
                          <w:fldChar w:fldCharType="separate"/>
                        </w:r>
                        <w:r w:rsidR="00961FDF">
                          <w:rPr>
                            <w:noProof/>
                          </w:rPr>
                          <w:t>21</w:t>
                        </w:r>
                        <w: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892" w:rsidRDefault="000A1892">
      <w:pPr>
        <w:spacing w:line="240" w:lineRule="auto"/>
      </w:pPr>
      <w:r>
        <w:separator/>
      </w:r>
    </w:p>
  </w:footnote>
  <w:footnote w:type="continuationSeparator" w:id="0">
    <w:p w:rsidR="000A1892" w:rsidRDefault="000A189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14D" w:rsidRDefault="0003714D">
    <w:r>
      <w:rPr>
        <w:noProof/>
        <w:lang w:eastAsia="fr-FR"/>
      </w:rPr>
      <w:drawing>
        <wp:anchor distT="0" distB="0" distL="0" distR="0" simplePos="0" relativeHeight="251661312" behindDoc="0" locked="0" layoutInCell="1" allowOverlap="1">
          <wp:simplePos x="0" y="0"/>
          <wp:positionH relativeFrom="margin">
            <wp:posOffset>5485765</wp:posOffset>
          </wp:positionH>
          <wp:positionV relativeFrom="paragraph">
            <wp:posOffset>54610</wp:posOffset>
          </wp:positionV>
          <wp:extent cx="653415" cy="877570"/>
          <wp:effectExtent l="0" t="0" r="0" b="0"/>
          <wp:wrapNone/>
          <wp:docPr id="134335999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359997" name="image3.png"/>
                  <pic:cNvPicPr>
                    <a:picLocks noChangeAspect="1"/>
                  </pic:cNvPicPr>
                </pic:nvPicPr>
                <pic:blipFill>
                  <a:blip r:embed="rId1" cstate="print"/>
                  <a:stretch>
                    <a:fillRect/>
                  </a:stretch>
                </pic:blipFill>
                <pic:spPr>
                  <a:xfrm>
                    <a:off x="0" y="0"/>
                    <a:ext cx="653415" cy="877570"/>
                  </a:xfrm>
                  <a:prstGeom prst="rect">
                    <a:avLst/>
                  </a:prstGeom>
                </pic:spPr>
              </pic:pic>
            </a:graphicData>
          </a:graphic>
        </wp:anchor>
      </w:drawing>
    </w:r>
    <w:r>
      <w:rPr>
        <w:noProof/>
        <w:lang w:eastAsia="fr-FR"/>
      </w:rPr>
      <w:drawing>
        <wp:anchor distT="0" distB="0" distL="114300" distR="114300" simplePos="0" relativeHeight="251662336" behindDoc="0" locked="0" layoutInCell="1" allowOverlap="1">
          <wp:simplePos x="0" y="0"/>
          <wp:positionH relativeFrom="margin">
            <wp:posOffset>-395605</wp:posOffset>
          </wp:positionH>
          <wp:positionV relativeFrom="paragraph">
            <wp:posOffset>28575</wp:posOffset>
          </wp:positionV>
          <wp:extent cx="843915" cy="833755"/>
          <wp:effectExtent l="0" t="0" r="0" b="4445"/>
          <wp:wrapSquare wrapText="bothSides"/>
          <wp:docPr id="144451865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518659" name="Image 7"/>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843915" cy="833755"/>
                  </a:xfrm>
                  <a:prstGeom prst="rect">
                    <a:avLst/>
                  </a:prstGeom>
                  <a:noFill/>
                  <a:ln>
                    <a:noFill/>
                  </a:ln>
                </pic:spPr>
              </pic:pic>
            </a:graphicData>
          </a:graphic>
        </wp:anchor>
      </w:drawing>
    </w:r>
  </w:p>
  <w:p w:rsidR="0003714D" w:rsidRDefault="0003714D"/>
  <w:p w:rsidR="0003714D" w:rsidRDefault="0003714D">
    <w:pPr>
      <w:pStyle w:val="Corpsdetexte"/>
      <w:spacing w:before="11"/>
      <w:jc w:val="center"/>
      <w:rPr>
        <w:sz w:val="28"/>
      </w:rPr>
    </w:pPr>
    <w:r>
      <w:rPr>
        <w:noProof/>
        <w:sz w:val="24"/>
        <w:szCs w:val="24"/>
        <w:lang w:val="fr-FR" w:eastAsia="fr-FR"/>
      </w:rPr>
      <w:drawing>
        <wp:inline distT="0" distB="0" distL="114300" distR="114300">
          <wp:extent cx="1476375" cy="625475"/>
          <wp:effectExtent l="0" t="0" r="1905" b="14605"/>
          <wp:docPr id="6" name="Image 6" descr="esc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esct2"/>
                  <pic:cNvPicPr>
                    <a:picLocks noChangeAspect="1"/>
                  </pic:cNvPicPr>
                </pic:nvPicPr>
                <pic:blipFill>
                  <a:blip r:embed="rId3"/>
                  <a:stretch>
                    <a:fillRect/>
                  </a:stretch>
                </pic:blipFill>
                <pic:spPr>
                  <a:xfrm>
                    <a:off x="0" y="0"/>
                    <a:ext cx="1476375" cy="625475"/>
                  </a:xfrm>
                  <a:prstGeom prst="rect">
                    <a:avLst/>
                  </a:prstGeom>
                </pic:spPr>
              </pic:pic>
            </a:graphicData>
          </a:graphic>
        </wp:inline>
      </w:drawing>
    </w:r>
  </w:p>
  <w:p w:rsidR="0003714D" w:rsidRDefault="0003714D">
    <w:pPr>
      <w:jc w:val="center"/>
    </w:pPr>
  </w:p>
  <w:p w:rsidR="0003714D" w:rsidRDefault="0003714D">
    <w:pPr>
      <w:pStyle w:val="En-tte"/>
    </w:pPr>
    <w:r>
      <w:rPr>
        <w:noProof/>
        <w:lang w:val="fr-FR" w:eastAsia="fr-FR"/>
      </w:rPr>
      <mc:AlternateContent>
        <mc:Choice Requires="wps">
          <w:drawing>
            <wp:anchor distT="0" distB="0" distL="114300" distR="114300" simplePos="0" relativeHeight="251663360" behindDoc="0" locked="0" layoutInCell="1" allowOverlap="1">
              <wp:simplePos x="0" y="0"/>
              <wp:positionH relativeFrom="page">
                <wp:align>center</wp:align>
              </wp:positionH>
              <wp:positionV relativeFrom="paragraph">
                <wp:posOffset>172085</wp:posOffset>
              </wp:positionV>
              <wp:extent cx="3162300" cy="122872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3162300" cy="1228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714D" w:rsidRDefault="0003714D">
                          <w:pPr>
                            <w:spacing w:line="240" w:lineRule="auto"/>
                            <w:jc w:val="center"/>
                            <w:rPr>
                              <w:rFonts w:asciiTheme="majorBidi" w:hAnsiTheme="majorBidi" w:cstheme="majorBidi"/>
                              <w:b/>
                              <w:sz w:val="14"/>
                            </w:rPr>
                          </w:pPr>
                          <w:r>
                            <w:rPr>
                              <w:rFonts w:asciiTheme="majorBidi" w:hAnsiTheme="majorBidi" w:cstheme="majorBidi"/>
                              <w:b/>
                              <w:sz w:val="14"/>
                            </w:rPr>
                            <w:t>REPUBLIQUETUNISIENNE</w:t>
                          </w:r>
                        </w:p>
                        <w:p w:rsidR="0003714D" w:rsidRDefault="0003714D">
                          <w:pPr>
                            <w:spacing w:line="240" w:lineRule="auto"/>
                            <w:jc w:val="center"/>
                            <w:rPr>
                              <w:rFonts w:asciiTheme="majorBidi" w:hAnsiTheme="majorBidi" w:cstheme="majorBidi"/>
                              <w:b/>
                              <w:sz w:val="14"/>
                            </w:rPr>
                          </w:pPr>
                          <w:r>
                            <w:rPr>
                              <w:rFonts w:asciiTheme="majorBidi" w:hAnsiTheme="majorBidi" w:cstheme="majorBidi"/>
                              <w:b/>
                              <w:sz w:val="14"/>
                            </w:rPr>
                            <w:t>Ministère de l’Enseignement Supérieur et de la Recherche Scientifique</w:t>
                          </w:r>
                        </w:p>
                        <w:p w:rsidR="0003714D" w:rsidRDefault="0003714D">
                          <w:pPr>
                            <w:spacing w:line="240" w:lineRule="auto"/>
                            <w:jc w:val="center"/>
                            <w:rPr>
                              <w:rFonts w:asciiTheme="majorBidi" w:hAnsiTheme="majorBidi" w:cstheme="majorBidi"/>
                              <w:b/>
                              <w:sz w:val="14"/>
                            </w:rPr>
                          </w:pPr>
                          <w:r>
                            <w:rPr>
                              <w:rFonts w:asciiTheme="majorBidi" w:hAnsiTheme="majorBidi" w:cstheme="majorBidi"/>
                              <w:b/>
                              <w:sz w:val="14"/>
                            </w:rPr>
                            <w:t xml:space="preserve">Université de la </w:t>
                          </w:r>
                          <w:proofErr w:type="spellStart"/>
                          <w:r>
                            <w:rPr>
                              <w:rFonts w:asciiTheme="majorBidi" w:hAnsiTheme="majorBidi" w:cstheme="majorBidi"/>
                              <w:b/>
                              <w:sz w:val="14"/>
                            </w:rPr>
                            <w:t>Manouba</w:t>
                          </w:r>
                          <w:proofErr w:type="spellEnd"/>
                        </w:p>
                        <w:p w:rsidR="0003714D" w:rsidRDefault="0003714D">
                          <w:pPr>
                            <w:spacing w:line="240" w:lineRule="auto"/>
                            <w:jc w:val="center"/>
                            <w:rPr>
                              <w:rFonts w:asciiTheme="majorBidi" w:hAnsiTheme="majorBidi" w:cstheme="majorBidi"/>
                              <w:b/>
                              <w:sz w:val="30"/>
                              <w:szCs w:val="30"/>
                            </w:rPr>
                          </w:pPr>
                          <w:r>
                            <w:rPr>
                              <w:rFonts w:asciiTheme="majorBidi" w:hAnsiTheme="majorBidi" w:cstheme="majorBidi"/>
                              <w:b/>
                              <w:sz w:val="30"/>
                              <w:szCs w:val="30"/>
                            </w:rPr>
                            <w:t>Ecole Supérieure de Commerce de Tunis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Zone de texte 4" o:spid="_x0000_s1026" type="#_x0000_t202" style="position:absolute;left:0;text-align:left;margin-left:0;margin-top:13.55pt;width:249pt;height:96.75pt;z-index:25166336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" filled="f" stroked="f" strokeweight=".5pt">
              <v:textbox>
                <w:txbxContent>
                  <w:p w:rsidR="0003714D" w:rsidRDefault="0003714D">
                    <w:pPr>
                      <w:spacing w:line="240" w:lineRule="auto"/>
                      <w:jc w:val="center"/>
                      <w:rPr>
                        <w:rFonts w:asciiTheme="majorBidi" w:hAnsiTheme="majorBidi" w:cstheme="majorBidi"/>
                        <w:b/>
                        <w:sz w:val="14"/>
                      </w:rPr>
                    </w:pPr>
                    <w:r>
                      <w:rPr>
                        <w:rFonts w:asciiTheme="majorBidi" w:hAnsiTheme="majorBidi" w:cstheme="majorBidi"/>
                        <w:b/>
                        <w:sz w:val="14"/>
                      </w:rPr>
                      <w:t>REPUBLIQUETUNISIENNE</w:t>
                    </w:r>
                  </w:p>
                  <w:p w:rsidR="0003714D" w:rsidRDefault="0003714D">
                    <w:pPr>
                      <w:spacing w:line="240" w:lineRule="auto"/>
                      <w:jc w:val="center"/>
                      <w:rPr>
                        <w:rFonts w:asciiTheme="majorBidi" w:hAnsiTheme="majorBidi" w:cstheme="majorBidi"/>
                        <w:b/>
                        <w:sz w:val="14"/>
                      </w:rPr>
                    </w:pPr>
                    <w:r>
                      <w:rPr>
                        <w:rFonts w:asciiTheme="majorBidi" w:hAnsiTheme="majorBidi" w:cstheme="majorBidi"/>
                        <w:b/>
                        <w:sz w:val="14"/>
                      </w:rPr>
                      <w:t>Ministère de l’Enseignement Supérieur et de la Recherche Scientifique</w:t>
                    </w:r>
                  </w:p>
                  <w:p w:rsidR="0003714D" w:rsidRDefault="0003714D">
                    <w:pPr>
                      <w:spacing w:line="240" w:lineRule="auto"/>
                      <w:jc w:val="center"/>
                      <w:rPr>
                        <w:rFonts w:asciiTheme="majorBidi" w:hAnsiTheme="majorBidi" w:cstheme="majorBidi"/>
                        <w:b/>
                        <w:sz w:val="14"/>
                      </w:rPr>
                    </w:pPr>
                    <w:r>
                      <w:rPr>
                        <w:rFonts w:asciiTheme="majorBidi" w:hAnsiTheme="majorBidi" w:cstheme="majorBidi"/>
                        <w:b/>
                        <w:sz w:val="14"/>
                      </w:rPr>
                      <w:t>Université de la Manouba</w:t>
                    </w:r>
                  </w:p>
                  <w:p w:rsidR="0003714D" w:rsidRDefault="0003714D">
                    <w:pPr>
                      <w:spacing w:line="240" w:lineRule="auto"/>
                      <w:jc w:val="center"/>
                      <w:rPr>
                        <w:rFonts w:asciiTheme="majorBidi" w:hAnsiTheme="majorBidi" w:cstheme="majorBidi"/>
                        <w:b/>
                        <w:sz w:val="30"/>
                        <w:szCs w:val="30"/>
                      </w:rPr>
                    </w:pPr>
                    <w:r>
                      <w:rPr>
                        <w:rFonts w:asciiTheme="majorBidi" w:hAnsiTheme="majorBidi" w:cstheme="majorBidi"/>
                        <w:b/>
                        <w:sz w:val="30"/>
                        <w:szCs w:val="30"/>
                      </w:rPr>
                      <w:t>Ecole Supérieure de Commerce de Tunis</w:t>
                    </w:r>
                  </w:p>
                </w:txbxContent>
              </v:textbox>
              <w10:wrap anchorx="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14D" w:rsidRDefault="0003714D">
    <w:pPr>
      <w:jc w:val="center"/>
    </w:pPr>
  </w:p>
  <w:p w:rsidR="0003714D" w:rsidRDefault="0003714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FFFFF89"/>
    <w:lvl w:ilvl="0">
      <w:start w:val="1"/>
      <w:numFmt w:val="bullet"/>
      <w:pStyle w:val="Listepuces"/>
      <w:lvlText w:val=""/>
      <w:lvlJc w:val="left"/>
      <w:pPr>
        <w:tabs>
          <w:tab w:val="left" w:pos="785"/>
        </w:tabs>
        <w:ind w:left="785" w:hanging="360"/>
      </w:pPr>
      <w:rPr>
        <w:rFonts w:ascii="Symbol" w:hAnsi="Symbol" w:hint="default"/>
      </w:rPr>
    </w:lvl>
  </w:abstractNum>
  <w:abstractNum w:abstractNumId="1">
    <w:nsid w:val="048C11FA"/>
    <w:multiLevelType w:val="multilevel"/>
    <w:tmpl w:val="048C11FA"/>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6C720DF"/>
    <w:multiLevelType w:val="multilevel"/>
    <w:tmpl w:val="06C720DF"/>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BA2E09"/>
    <w:multiLevelType w:val="multilevel"/>
    <w:tmpl w:val="0ABA2E09"/>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CF01C17"/>
    <w:multiLevelType w:val="multilevel"/>
    <w:tmpl w:val="2CF01C17"/>
    <w:lvl w:ilvl="0">
      <w:start w:val="1"/>
      <w:numFmt w:val="bullet"/>
      <w:lvlText w:val="-"/>
      <w:lvlJc w:val="left"/>
      <w:pPr>
        <w:ind w:left="1068" w:hanging="360"/>
      </w:pPr>
      <w:rPr>
        <w:rFonts w:ascii="Times New Roman" w:eastAsia="Times New Roman" w:hAnsi="Times New Roman" w:cs="Times New Roman" w:hint="default"/>
        <w:b/>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5">
    <w:nsid w:val="38B7101E"/>
    <w:multiLevelType w:val="multilevel"/>
    <w:tmpl w:val="38B7101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2B37CAA"/>
    <w:multiLevelType w:val="multilevel"/>
    <w:tmpl w:val="42B37CAA"/>
    <w:lvl w:ilvl="0">
      <w:numFmt w:val="bullet"/>
      <w:lvlText w:val="-"/>
      <w:lvlJc w:val="left"/>
      <w:pPr>
        <w:ind w:left="360" w:hanging="360"/>
      </w:pPr>
      <w:rPr>
        <w:rFonts w:ascii="Times New Roman" w:eastAsia="Times New Roman" w:hAnsi="Times New Roman" w:cs="Times New Roman"/>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452E3B9B"/>
    <w:multiLevelType w:val="multilevel"/>
    <w:tmpl w:val="452E3B9B"/>
    <w:lvl w:ilvl="0">
      <w:start w:val="1"/>
      <w:numFmt w:val="upperRoman"/>
      <w:lvlText w:val="%1."/>
      <w:lvlJc w:val="right"/>
      <w:pPr>
        <w:ind w:left="432" w:hanging="432"/>
      </w:pPr>
    </w:lvl>
    <w:lvl w:ilvl="1">
      <w:start w:val="1"/>
      <w:numFmt w:val="decimal"/>
      <w:pStyle w:val="Titre2"/>
      <w:lvlText w:val="%1.%2"/>
      <w:lvlJc w:val="left"/>
      <w:pPr>
        <w:ind w:left="718" w:hanging="576"/>
      </w:pPr>
    </w:lvl>
    <w:lvl w:ilvl="2">
      <w:start w:val="1"/>
      <w:numFmt w:val="decimal"/>
      <w:pStyle w:val="Titre3"/>
      <w:lvlText w:val="%1.%2.%3"/>
      <w:lvlJc w:val="left"/>
      <w:pPr>
        <w:ind w:left="1003" w:hanging="720"/>
      </w:pPr>
    </w:lvl>
    <w:lvl w:ilvl="3">
      <w:start w:val="1"/>
      <w:numFmt w:val="lowerLetter"/>
      <w:lvlText w:val="%4."/>
      <w:lvlJc w:val="left"/>
      <w:pPr>
        <w:ind w:left="864" w:hanging="86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nsid w:val="70327BA8"/>
    <w:multiLevelType w:val="multilevel"/>
    <w:tmpl w:val="70327BA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62D5EC1"/>
    <w:multiLevelType w:val="multilevel"/>
    <w:tmpl w:val="762D5EC1"/>
    <w:lvl w:ilvl="0">
      <w:start w:val="1"/>
      <w:numFmt w:val="decimal"/>
      <w:pStyle w:val="Style1"/>
      <w:lvlText w:val="%1-"/>
      <w:lvlJc w:val="righ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7C23170"/>
    <w:multiLevelType w:val="multilevel"/>
    <w:tmpl w:val="77C231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4"/>
  </w:num>
  <w:num w:numId="5">
    <w:abstractNumId w:val="3"/>
  </w:num>
  <w:num w:numId="6">
    <w:abstractNumId w:val="2"/>
  </w:num>
  <w:num w:numId="7">
    <w:abstractNumId w:val="5"/>
  </w:num>
  <w:num w:numId="8">
    <w:abstractNumId w:val="10"/>
  </w:num>
  <w:num w:numId="9">
    <w:abstractNumId w:val="8"/>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0B3"/>
    <w:rsid w:val="000004EF"/>
    <w:rsid w:val="00000D19"/>
    <w:rsid w:val="000025A6"/>
    <w:rsid w:val="0000417C"/>
    <w:rsid w:val="000067E7"/>
    <w:rsid w:val="00010D14"/>
    <w:rsid w:val="00010E15"/>
    <w:rsid w:val="00010F24"/>
    <w:rsid w:val="000122DC"/>
    <w:rsid w:val="00012EB9"/>
    <w:rsid w:val="00013F90"/>
    <w:rsid w:val="00016CCF"/>
    <w:rsid w:val="0001714A"/>
    <w:rsid w:val="00017D36"/>
    <w:rsid w:val="00020835"/>
    <w:rsid w:val="00023E11"/>
    <w:rsid w:val="00024A12"/>
    <w:rsid w:val="00025319"/>
    <w:rsid w:val="00025609"/>
    <w:rsid w:val="000263F3"/>
    <w:rsid w:val="00026C72"/>
    <w:rsid w:val="00030BB7"/>
    <w:rsid w:val="00031190"/>
    <w:rsid w:val="00031330"/>
    <w:rsid w:val="000315D2"/>
    <w:rsid w:val="00033C6B"/>
    <w:rsid w:val="000344CE"/>
    <w:rsid w:val="0003714D"/>
    <w:rsid w:val="000379CA"/>
    <w:rsid w:val="0004020B"/>
    <w:rsid w:val="00040F5D"/>
    <w:rsid w:val="00043B43"/>
    <w:rsid w:val="00044BB2"/>
    <w:rsid w:val="0004506E"/>
    <w:rsid w:val="00045380"/>
    <w:rsid w:val="00045BD9"/>
    <w:rsid w:val="00047015"/>
    <w:rsid w:val="00047B66"/>
    <w:rsid w:val="000510F4"/>
    <w:rsid w:val="000511BD"/>
    <w:rsid w:val="00051655"/>
    <w:rsid w:val="00051D2B"/>
    <w:rsid w:val="00053EE9"/>
    <w:rsid w:val="00055151"/>
    <w:rsid w:val="00057241"/>
    <w:rsid w:val="00057AD2"/>
    <w:rsid w:val="00061B43"/>
    <w:rsid w:val="00061FD1"/>
    <w:rsid w:val="00062093"/>
    <w:rsid w:val="00062A73"/>
    <w:rsid w:val="000639E7"/>
    <w:rsid w:val="000649AD"/>
    <w:rsid w:val="00064BE0"/>
    <w:rsid w:val="0006606F"/>
    <w:rsid w:val="00066407"/>
    <w:rsid w:val="00066CD8"/>
    <w:rsid w:val="000672EE"/>
    <w:rsid w:val="00067404"/>
    <w:rsid w:val="000710F6"/>
    <w:rsid w:val="0007271D"/>
    <w:rsid w:val="0007385D"/>
    <w:rsid w:val="0007620A"/>
    <w:rsid w:val="00077320"/>
    <w:rsid w:val="00077393"/>
    <w:rsid w:val="0008005C"/>
    <w:rsid w:val="00082141"/>
    <w:rsid w:val="0008438F"/>
    <w:rsid w:val="00087603"/>
    <w:rsid w:val="00092A54"/>
    <w:rsid w:val="00093C97"/>
    <w:rsid w:val="00094E09"/>
    <w:rsid w:val="0009733C"/>
    <w:rsid w:val="000A0167"/>
    <w:rsid w:val="000A068C"/>
    <w:rsid w:val="000A15EA"/>
    <w:rsid w:val="000A1892"/>
    <w:rsid w:val="000A1ACD"/>
    <w:rsid w:val="000A2367"/>
    <w:rsid w:val="000A23F8"/>
    <w:rsid w:val="000A2955"/>
    <w:rsid w:val="000A3320"/>
    <w:rsid w:val="000A3B69"/>
    <w:rsid w:val="000A41CC"/>
    <w:rsid w:val="000A4242"/>
    <w:rsid w:val="000A55E6"/>
    <w:rsid w:val="000B1435"/>
    <w:rsid w:val="000B1B29"/>
    <w:rsid w:val="000B31FF"/>
    <w:rsid w:val="000B72B1"/>
    <w:rsid w:val="000B7349"/>
    <w:rsid w:val="000B7F48"/>
    <w:rsid w:val="000C0919"/>
    <w:rsid w:val="000C0E7E"/>
    <w:rsid w:val="000C1084"/>
    <w:rsid w:val="000C1281"/>
    <w:rsid w:val="000C1291"/>
    <w:rsid w:val="000C1D66"/>
    <w:rsid w:val="000C2795"/>
    <w:rsid w:val="000C2B89"/>
    <w:rsid w:val="000C47C8"/>
    <w:rsid w:val="000C49D8"/>
    <w:rsid w:val="000C7909"/>
    <w:rsid w:val="000C7FFC"/>
    <w:rsid w:val="000D0FD9"/>
    <w:rsid w:val="000D1133"/>
    <w:rsid w:val="000D1B99"/>
    <w:rsid w:val="000D2085"/>
    <w:rsid w:val="000D2D03"/>
    <w:rsid w:val="000D2D56"/>
    <w:rsid w:val="000D5A93"/>
    <w:rsid w:val="000D6203"/>
    <w:rsid w:val="000D63F3"/>
    <w:rsid w:val="000D78B1"/>
    <w:rsid w:val="000D7FA1"/>
    <w:rsid w:val="000E1269"/>
    <w:rsid w:val="000E18C6"/>
    <w:rsid w:val="000E234A"/>
    <w:rsid w:val="000E294C"/>
    <w:rsid w:val="000E38C2"/>
    <w:rsid w:val="000E6927"/>
    <w:rsid w:val="000E706E"/>
    <w:rsid w:val="000E7427"/>
    <w:rsid w:val="000F0DC7"/>
    <w:rsid w:val="000F1C72"/>
    <w:rsid w:val="000F2B72"/>
    <w:rsid w:val="000F321B"/>
    <w:rsid w:val="000F37C3"/>
    <w:rsid w:val="000F3D83"/>
    <w:rsid w:val="000F41EF"/>
    <w:rsid w:val="000F5BC2"/>
    <w:rsid w:val="000F638D"/>
    <w:rsid w:val="000F69A0"/>
    <w:rsid w:val="000F7F80"/>
    <w:rsid w:val="00100092"/>
    <w:rsid w:val="00100F39"/>
    <w:rsid w:val="00101AE1"/>
    <w:rsid w:val="00102F0A"/>
    <w:rsid w:val="00104F2D"/>
    <w:rsid w:val="001075B6"/>
    <w:rsid w:val="00110092"/>
    <w:rsid w:val="001104FA"/>
    <w:rsid w:val="00110760"/>
    <w:rsid w:val="00111C54"/>
    <w:rsid w:val="00111DB7"/>
    <w:rsid w:val="00114761"/>
    <w:rsid w:val="00114E48"/>
    <w:rsid w:val="00115E4A"/>
    <w:rsid w:val="00115FB0"/>
    <w:rsid w:val="001161AF"/>
    <w:rsid w:val="001173DA"/>
    <w:rsid w:val="00117EF8"/>
    <w:rsid w:val="001213BC"/>
    <w:rsid w:val="00121914"/>
    <w:rsid w:val="00122FEA"/>
    <w:rsid w:val="0012415F"/>
    <w:rsid w:val="001243CE"/>
    <w:rsid w:val="00124F30"/>
    <w:rsid w:val="001259C8"/>
    <w:rsid w:val="00125AEF"/>
    <w:rsid w:val="00125E37"/>
    <w:rsid w:val="00127293"/>
    <w:rsid w:val="001273DF"/>
    <w:rsid w:val="00130D7B"/>
    <w:rsid w:val="0013128D"/>
    <w:rsid w:val="001319C4"/>
    <w:rsid w:val="00131AF0"/>
    <w:rsid w:val="001328C3"/>
    <w:rsid w:val="00133570"/>
    <w:rsid w:val="00133ECC"/>
    <w:rsid w:val="0013492D"/>
    <w:rsid w:val="001349CA"/>
    <w:rsid w:val="00134FF2"/>
    <w:rsid w:val="00135A8D"/>
    <w:rsid w:val="00135DE4"/>
    <w:rsid w:val="00136B40"/>
    <w:rsid w:val="001371B1"/>
    <w:rsid w:val="00137E17"/>
    <w:rsid w:val="00137F4A"/>
    <w:rsid w:val="00141F37"/>
    <w:rsid w:val="00142AA2"/>
    <w:rsid w:val="00142D88"/>
    <w:rsid w:val="00143226"/>
    <w:rsid w:val="00146CC3"/>
    <w:rsid w:val="0014772D"/>
    <w:rsid w:val="00147D1B"/>
    <w:rsid w:val="00150F9A"/>
    <w:rsid w:val="0015489F"/>
    <w:rsid w:val="00154986"/>
    <w:rsid w:val="001567A5"/>
    <w:rsid w:val="00156DC0"/>
    <w:rsid w:val="00157BBD"/>
    <w:rsid w:val="001611FC"/>
    <w:rsid w:val="00162257"/>
    <w:rsid w:val="0016278F"/>
    <w:rsid w:val="00163A60"/>
    <w:rsid w:val="00165BA7"/>
    <w:rsid w:val="00165BD1"/>
    <w:rsid w:val="001664B2"/>
    <w:rsid w:val="001671B4"/>
    <w:rsid w:val="001702FC"/>
    <w:rsid w:val="001705F6"/>
    <w:rsid w:val="00170A84"/>
    <w:rsid w:val="0017257E"/>
    <w:rsid w:val="00172827"/>
    <w:rsid w:val="001744BB"/>
    <w:rsid w:val="00174570"/>
    <w:rsid w:val="001745DC"/>
    <w:rsid w:val="0018168F"/>
    <w:rsid w:val="00182741"/>
    <w:rsid w:val="00183693"/>
    <w:rsid w:val="001840EF"/>
    <w:rsid w:val="00184E6E"/>
    <w:rsid w:val="001862B4"/>
    <w:rsid w:val="00187041"/>
    <w:rsid w:val="001903CE"/>
    <w:rsid w:val="001913DF"/>
    <w:rsid w:val="00191845"/>
    <w:rsid w:val="0019229C"/>
    <w:rsid w:val="001924A1"/>
    <w:rsid w:val="00193808"/>
    <w:rsid w:val="00193907"/>
    <w:rsid w:val="00195E30"/>
    <w:rsid w:val="00196C1E"/>
    <w:rsid w:val="001A14D2"/>
    <w:rsid w:val="001A3D4D"/>
    <w:rsid w:val="001A53C7"/>
    <w:rsid w:val="001A7194"/>
    <w:rsid w:val="001A742E"/>
    <w:rsid w:val="001A745D"/>
    <w:rsid w:val="001A783D"/>
    <w:rsid w:val="001A7DE3"/>
    <w:rsid w:val="001B085C"/>
    <w:rsid w:val="001B1231"/>
    <w:rsid w:val="001B17F3"/>
    <w:rsid w:val="001B3238"/>
    <w:rsid w:val="001B3AA8"/>
    <w:rsid w:val="001B3EF7"/>
    <w:rsid w:val="001B43DD"/>
    <w:rsid w:val="001B5114"/>
    <w:rsid w:val="001B6632"/>
    <w:rsid w:val="001B6B6B"/>
    <w:rsid w:val="001B7041"/>
    <w:rsid w:val="001C3CB0"/>
    <w:rsid w:val="001C41E8"/>
    <w:rsid w:val="001C5E3D"/>
    <w:rsid w:val="001C7AC6"/>
    <w:rsid w:val="001C7D14"/>
    <w:rsid w:val="001D0161"/>
    <w:rsid w:val="001D08CA"/>
    <w:rsid w:val="001D0B7F"/>
    <w:rsid w:val="001D1716"/>
    <w:rsid w:val="001D31AD"/>
    <w:rsid w:val="001D3517"/>
    <w:rsid w:val="001D3CA1"/>
    <w:rsid w:val="001D597D"/>
    <w:rsid w:val="001D6374"/>
    <w:rsid w:val="001D660D"/>
    <w:rsid w:val="001D7093"/>
    <w:rsid w:val="001D74E6"/>
    <w:rsid w:val="001E0540"/>
    <w:rsid w:val="001E0578"/>
    <w:rsid w:val="001E0774"/>
    <w:rsid w:val="001E0FF0"/>
    <w:rsid w:val="001E1843"/>
    <w:rsid w:val="001E192F"/>
    <w:rsid w:val="001E1B72"/>
    <w:rsid w:val="001E1D6B"/>
    <w:rsid w:val="001E1F5F"/>
    <w:rsid w:val="001E28BB"/>
    <w:rsid w:val="001E384C"/>
    <w:rsid w:val="001E44E1"/>
    <w:rsid w:val="001E47B4"/>
    <w:rsid w:val="001E4BDC"/>
    <w:rsid w:val="001E4E78"/>
    <w:rsid w:val="001E53A1"/>
    <w:rsid w:val="001E7BE9"/>
    <w:rsid w:val="001F137F"/>
    <w:rsid w:val="001F1A78"/>
    <w:rsid w:val="001F4B29"/>
    <w:rsid w:val="001F681E"/>
    <w:rsid w:val="001F6E73"/>
    <w:rsid w:val="001F7D33"/>
    <w:rsid w:val="002010A3"/>
    <w:rsid w:val="00201940"/>
    <w:rsid w:val="00202694"/>
    <w:rsid w:val="00203F62"/>
    <w:rsid w:val="002042E2"/>
    <w:rsid w:val="00204668"/>
    <w:rsid w:val="00205F09"/>
    <w:rsid w:val="00206A87"/>
    <w:rsid w:val="00206EAF"/>
    <w:rsid w:val="00207986"/>
    <w:rsid w:val="00207BA3"/>
    <w:rsid w:val="00207DFA"/>
    <w:rsid w:val="00210BBA"/>
    <w:rsid w:val="00210C5C"/>
    <w:rsid w:val="00211A06"/>
    <w:rsid w:val="00213158"/>
    <w:rsid w:val="00213766"/>
    <w:rsid w:val="00213FF2"/>
    <w:rsid w:val="00220763"/>
    <w:rsid w:val="00220841"/>
    <w:rsid w:val="00220E07"/>
    <w:rsid w:val="002239E6"/>
    <w:rsid w:val="00225372"/>
    <w:rsid w:val="00225907"/>
    <w:rsid w:val="00226515"/>
    <w:rsid w:val="00226AC5"/>
    <w:rsid w:val="00226F6C"/>
    <w:rsid w:val="002270E7"/>
    <w:rsid w:val="002271D9"/>
    <w:rsid w:val="00227895"/>
    <w:rsid w:val="00227978"/>
    <w:rsid w:val="00230483"/>
    <w:rsid w:val="00231EA2"/>
    <w:rsid w:val="00232985"/>
    <w:rsid w:val="00233041"/>
    <w:rsid w:val="002331D7"/>
    <w:rsid w:val="00233AB9"/>
    <w:rsid w:val="00235B18"/>
    <w:rsid w:val="00236186"/>
    <w:rsid w:val="00236C34"/>
    <w:rsid w:val="00236F87"/>
    <w:rsid w:val="00237062"/>
    <w:rsid w:val="00237A86"/>
    <w:rsid w:val="00241095"/>
    <w:rsid w:val="00242A8A"/>
    <w:rsid w:val="002447FC"/>
    <w:rsid w:val="00246B1A"/>
    <w:rsid w:val="00246DFC"/>
    <w:rsid w:val="00247D4D"/>
    <w:rsid w:val="002537F2"/>
    <w:rsid w:val="00253BD4"/>
    <w:rsid w:val="00257461"/>
    <w:rsid w:val="00257915"/>
    <w:rsid w:val="00257EDF"/>
    <w:rsid w:val="0026074E"/>
    <w:rsid w:val="00260813"/>
    <w:rsid w:val="0026100B"/>
    <w:rsid w:val="00261B4D"/>
    <w:rsid w:val="00262009"/>
    <w:rsid w:val="002632EB"/>
    <w:rsid w:val="00263B9A"/>
    <w:rsid w:val="00265336"/>
    <w:rsid w:val="00265C4D"/>
    <w:rsid w:val="00265C7E"/>
    <w:rsid w:val="00265C90"/>
    <w:rsid w:val="00265C9E"/>
    <w:rsid w:val="002663D2"/>
    <w:rsid w:val="00266DE7"/>
    <w:rsid w:val="00267788"/>
    <w:rsid w:val="00267838"/>
    <w:rsid w:val="0027036C"/>
    <w:rsid w:val="00270559"/>
    <w:rsid w:val="00272259"/>
    <w:rsid w:val="00272680"/>
    <w:rsid w:val="00273910"/>
    <w:rsid w:val="00273D76"/>
    <w:rsid w:val="00274ABE"/>
    <w:rsid w:val="00274AC5"/>
    <w:rsid w:val="00275C02"/>
    <w:rsid w:val="00275C18"/>
    <w:rsid w:val="00277378"/>
    <w:rsid w:val="002777DB"/>
    <w:rsid w:val="00281912"/>
    <w:rsid w:val="002858BE"/>
    <w:rsid w:val="00287DFB"/>
    <w:rsid w:val="00287F12"/>
    <w:rsid w:val="00290FE7"/>
    <w:rsid w:val="00292099"/>
    <w:rsid w:val="002920FC"/>
    <w:rsid w:val="002923B4"/>
    <w:rsid w:val="00292547"/>
    <w:rsid w:val="002935FC"/>
    <w:rsid w:val="002959D4"/>
    <w:rsid w:val="002965F8"/>
    <w:rsid w:val="00296DA8"/>
    <w:rsid w:val="00296EA8"/>
    <w:rsid w:val="002A2F8C"/>
    <w:rsid w:val="002A36DF"/>
    <w:rsid w:val="002A3D28"/>
    <w:rsid w:val="002A559A"/>
    <w:rsid w:val="002A622F"/>
    <w:rsid w:val="002A6241"/>
    <w:rsid w:val="002A7AA9"/>
    <w:rsid w:val="002A7D6B"/>
    <w:rsid w:val="002B068E"/>
    <w:rsid w:val="002B0CF9"/>
    <w:rsid w:val="002B0DED"/>
    <w:rsid w:val="002B1C9B"/>
    <w:rsid w:val="002B22AE"/>
    <w:rsid w:val="002B24E5"/>
    <w:rsid w:val="002B26C3"/>
    <w:rsid w:val="002B3AB5"/>
    <w:rsid w:val="002B3E7F"/>
    <w:rsid w:val="002B3FF2"/>
    <w:rsid w:val="002B4E62"/>
    <w:rsid w:val="002B6C77"/>
    <w:rsid w:val="002B6F08"/>
    <w:rsid w:val="002C19A2"/>
    <w:rsid w:val="002C242B"/>
    <w:rsid w:val="002C2575"/>
    <w:rsid w:val="002C3186"/>
    <w:rsid w:val="002C3959"/>
    <w:rsid w:val="002C498E"/>
    <w:rsid w:val="002C6456"/>
    <w:rsid w:val="002D0A9B"/>
    <w:rsid w:val="002D1EA7"/>
    <w:rsid w:val="002D3407"/>
    <w:rsid w:val="002D3C0B"/>
    <w:rsid w:val="002D3C29"/>
    <w:rsid w:val="002D414A"/>
    <w:rsid w:val="002D4CDF"/>
    <w:rsid w:val="002E17D7"/>
    <w:rsid w:val="002E23AB"/>
    <w:rsid w:val="002E3C6F"/>
    <w:rsid w:val="002E41B4"/>
    <w:rsid w:val="002E5DDA"/>
    <w:rsid w:val="002E678E"/>
    <w:rsid w:val="002E6FB6"/>
    <w:rsid w:val="002E70A1"/>
    <w:rsid w:val="002E7D63"/>
    <w:rsid w:val="002E7DE8"/>
    <w:rsid w:val="002F0339"/>
    <w:rsid w:val="002F08AF"/>
    <w:rsid w:val="002F0E68"/>
    <w:rsid w:val="002F2D34"/>
    <w:rsid w:val="002F3091"/>
    <w:rsid w:val="002F427D"/>
    <w:rsid w:val="002F53ED"/>
    <w:rsid w:val="002F5896"/>
    <w:rsid w:val="002F6E85"/>
    <w:rsid w:val="002F77CA"/>
    <w:rsid w:val="00300C35"/>
    <w:rsid w:val="00300C40"/>
    <w:rsid w:val="00300CA8"/>
    <w:rsid w:val="00301061"/>
    <w:rsid w:val="00303394"/>
    <w:rsid w:val="0030433A"/>
    <w:rsid w:val="00306219"/>
    <w:rsid w:val="00306BE6"/>
    <w:rsid w:val="00306C0A"/>
    <w:rsid w:val="00310DFB"/>
    <w:rsid w:val="00311113"/>
    <w:rsid w:val="00312442"/>
    <w:rsid w:val="0031254D"/>
    <w:rsid w:val="003136BD"/>
    <w:rsid w:val="00313EA0"/>
    <w:rsid w:val="00314594"/>
    <w:rsid w:val="00314651"/>
    <w:rsid w:val="00314F3D"/>
    <w:rsid w:val="0031521B"/>
    <w:rsid w:val="00315B0B"/>
    <w:rsid w:val="00321475"/>
    <w:rsid w:val="003219D1"/>
    <w:rsid w:val="0032250B"/>
    <w:rsid w:val="003225B1"/>
    <w:rsid w:val="00323D73"/>
    <w:rsid w:val="0032427D"/>
    <w:rsid w:val="003245F4"/>
    <w:rsid w:val="00324F3C"/>
    <w:rsid w:val="00325308"/>
    <w:rsid w:val="00325559"/>
    <w:rsid w:val="0032581D"/>
    <w:rsid w:val="00325B19"/>
    <w:rsid w:val="00325F09"/>
    <w:rsid w:val="0032691D"/>
    <w:rsid w:val="00326B4A"/>
    <w:rsid w:val="0033000E"/>
    <w:rsid w:val="00334270"/>
    <w:rsid w:val="00336281"/>
    <w:rsid w:val="00340B7A"/>
    <w:rsid w:val="003426B1"/>
    <w:rsid w:val="003442F7"/>
    <w:rsid w:val="00344D33"/>
    <w:rsid w:val="00345730"/>
    <w:rsid w:val="0034769A"/>
    <w:rsid w:val="0034784A"/>
    <w:rsid w:val="00347E61"/>
    <w:rsid w:val="003507ED"/>
    <w:rsid w:val="00351DE5"/>
    <w:rsid w:val="0035224A"/>
    <w:rsid w:val="0035284B"/>
    <w:rsid w:val="0035293B"/>
    <w:rsid w:val="003532E4"/>
    <w:rsid w:val="0035336C"/>
    <w:rsid w:val="00353E0D"/>
    <w:rsid w:val="0035433F"/>
    <w:rsid w:val="00354FFC"/>
    <w:rsid w:val="00355A0F"/>
    <w:rsid w:val="00355EDE"/>
    <w:rsid w:val="00360803"/>
    <w:rsid w:val="00362074"/>
    <w:rsid w:val="003632EA"/>
    <w:rsid w:val="003633FF"/>
    <w:rsid w:val="0036407A"/>
    <w:rsid w:val="003653D0"/>
    <w:rsid w:val="00365CA4"/>
    <w:rsid w:val="00366AD5"/>
    <w:rsid w:val="003670BB"/>
    <w:rsid w:val="003678DE"/>
    <w:rsid w:val="003721B0"/>
    <w:rsid w:val="003734A3"/>
    <w:rsid w:val="0037467D"/>
    <w:rsid w:val="0037518F"/>
    <w:rsid w:val="003752A1"/>
    <w:rsid w:val="003764D8"/>
    <w:rsid w:val="00376B16"/>
    <w:rsid w:val="00377263"/>
    <w:rsid w:val="00377BD9"/>
    <w:rsid w:val="003806F6"/>
    <w:rsid w:val="0038394B"/>
    <w:rsid w:val="003872E5"/>
    <w:rsid w:val="00390E7E"/>
    <w:rsid w:val="00392059"/>
    <w:rsid w:val="003923F7"/>
    <w:rsid w:val="00395EFC"/>
    <w:rsid w:val="00396847"/>
    <w:rsid w:val="00396E1A"/>
    <w:rsid w:val="003A01FF"/>
    <w:rsid w:val="003A1850"/>
    <w:rsid w:val="003A226A"/>
    <w:rsid w:val="003A3079"/>
    <w:rsid w:val="003A3ACE"/>
    <w:rsid w:val="003A3FA1"/>
    <w:rsid w:val="003A4E20"/>
    <w:rsid w:val="003A604E"/>
    <w:rsid w:val="003A7378"/>
    <w:rsid w:val="003B15D7"/>
    <w:rsid w:val="003B3457"/>
    <w:rsid w:val="003B37C7"/>
    <w:rsid w:val="003B3F7B"/>
    <w:rsid w:val="003B3FD6"/>
    <w:rsid w:val="003B68A9"/>
    <w:rsid w:val="003B692B"/>
    <w:rsid w:val="003B7C05"/>
    <w:rsid w:val="003C12B3"/>
    <w:rsid w:val="003C1B64"/>
    <w:rsid w:val="003C1F18"/>
    <w:rsid w:val="003C304C"/>
    <w:rsid w:val="003C330B"/>
    <w:rsid w:val="003C41B3"/>
    <w:rsid w:val="003C4438"/>
    <w:rsid w:val="003D0926"/>
    <w:rsid w:val="003D0B8B"/>
    <w:rsid w:val="003D13E4"/>
    <w:rsid w:val="003D147A"/>
    <w:rsid w:val="003D38D8"/>
    <w:rsid w:val="003D3F2F"/>
    <w:rsid w:val="003D46A9"/>
    <w:rsid w:val="003D4732"/>
    <w:rsid w:val="003D5A12"/>
    <w:rsid w:val="003D5D0D"/>
    <w:rsid w:val="003E0D11"/>
    <w:rsid w:val="003E153B"/>
    <w:rsid w:val="003E34CC"/>
    <w:rsid w:val="003E4688"/>
    <w:rsid w:val="003E620E"/>
    <w:rsid w:val="003E6506"/>
    <w:rsid w:val="003E6CE1"/>
    <w:rsid w:val="003E75D6"/>
    <w:rsid w:val="003E7DB5"/>
    <w:rsid w:val="003F0251"/>
    <w:rsid w:val="003F0B83"/>
    <w:rsid w:val="003F368A"/>
    <w:rsid w:val="003F441F"/>
    <w:rsid w:val="003F4F63"/>
    <w:rsid w:val="003F72AA"/>
    <w:rsid w:val="00400AAB"/>
    <w:rsid w:val="004011F0"/>
    <w:rsid w:val="00401F04"/>
    <w:rsid w:val="0040234D"/>
    <w:rsid w:val="0040296C"/>
    <w:rsid w:val="00402BFB"/>
    <w:rsid w:val="00402F76"/>
    <w:rsid w:val="0040482E"/>
    <w:rsid w:val="00406ACC"/>
    <w:rsid w:val="00411508"/>
    <w:rsid w:val="00411D90"/>
    <w:rsid w:val="00411FAD"/>
    <w:rsid w:val="0041240F"/>
    <w:rsid w:val="00412C3E"/>
    <w:rsid w:val="004140DB"/>
    <w:rsid w:val="00414B95"/>
    <w:rsid w:val="00414E6C"/>
    <w:rsid w:val="00415214"/>
    <w:rsid w:val="00417508"/>
    <w:rsid w:val="004177BD"/>
    <w:rsid w:val="00420D5D"/>
    <w:rsid w:val="004213CB"/>
    <w:rsid w:val="00423C8F"/>
    <w:rsid w:val="00423DEE"/>
    <w:rsid w:val="00424608"/>
    <w:rsid w:val="004275EA"/>
    <w:rsid w:val="00427BA8"/>
    <w:rsid w:val="004305B1"/>
    <w:rsid w:val="00431BF1"/>
    <w:rsid w:val="00432537"/>
    <w:rsid w:val="00432960"/>
    <w:rsid w:val="00436168"/>
    <w:rsid w:val="00440203"/>
    <w:rsid w:val="0044108C"/>
    <w:rsid w:val="00441E4E"/>
    <w:rsid w:val="00442561"/>
    <w:rsid w:val="004432DD"/>
    <w:rsid w:val="004432F9"/>
    <w:rsid w:val="004434A4"/>
    <w:rsid w:val="00443B33"/>
    <w:rsid w:val="0044694A"/>
    <w:rsid w:val="00454694"/>
    <w:rsid w:val="00454AC9"/>
    <w:rsid w:val="004559E5"/>
    <w:rsid w:val="00460402"/>
    <w:rsid w:val="004608AC"/>
    <w:rsid w:val="00461BAA"/>
    <w:rsid w:val="00461F42"/>
    <w:rsid w:val="00462E4B"/>
    <w:rsid w:val="00463BFA"/>
    <w:rsid w:val="00463D7A"/>
    <w:rsid w:val="00463FE2"/>
    <w:rsid w:val="004653D2"/>
    <w:rsid w:val="00465703"/>
    <w:rsid w:val="004662AF"/>
    <w:rsid w:val="00467C2A"/>
    <w:rsid w:val="004705ED"/>
    <w:rsid w:val="00470D7C"/>
    <w:rsid w:val="004746C9"/>
    <w:rsid w:val="004765AA"/>
    <w:rsid w:val="00476965"/>
    <w:rsid w:val="00476F64"/>
    <w:rsid w:val="00481326"/>
    <w:rsid w:val="004831F1"/>
    <w:rsid w:val="00484515"/>
    <w:rsid w:val="00484E3C"/>
    <w:rsid w:val="0048558B"/>
    <w:rsid w:val="00485F6F"/>
    <w:rsid w:val="00486B13"/>
    <w:rsid w:val="0048709A"/>
    <w:rsid w:val="00487D7A"/>
    <w:rsid w:val="00495306"/>
    <w:rsid w:val="00496465"/>
    <w:rsid w:val="00496486"/>
    <w:rsid w:val="00496A7A"/>
    <w:rsid w:val="00497A70"/>
    <w:rsid w:val="004A1316"/>
    <w:rsid w:val="004A15E3"/>
    <w:rsid w:val="004A1709"/>
    <w:rsid w:val="004A2E04"/>
    <w:rsid w:val="004A2F76"/>
    <w:rsid w:val="004A363A"/>
    <w:rsid w:val="004A513C"/>
    <w:rsid w:val="004A5EBB"/>
    <w:rsid w:val="004A6482"/>
    <w:rsid w:val="004A7276"/>
    <w:rsid w:val="004A7FE1"/>
    <w:rsid w:val="004B030D"/>
    <w:rsid w:val="004B0C56"/>
    <w:rsid w:val="004B176A"/>
    <w:rsid w:val="004B2DC1"/>
    <w:rsid w:val="004B2DEF"/>
    <w:rsid w:val="004B3D22"/>
    <w:rsid w:val="004B3E2C"/>
    <w:rsid w:val="004B6515"/>
    <w:rsid w:val="004B6694"/>
    <w:rsid w:val="004B7DB5"/>
    <w:rsid w:val="004C031D"/>
    <w:rsid w:val="004C36EA"/>
    <w:rsid w:val="004C3A20"/>
    <w:rsid w:val="004C5918"/>
    <w:rsid w:val="004C6144"/>
    <w:rsid w:val="004C683F"/>
    <w:rsid w:val="004C6AD3"/>
    <w:rsid w:val="004D1E71"/>
    <w:rsid w:val="004D22C8"/>
    <w:rsid w:val="004D46AB"/>
    <w:rsid w:val="004D5F93"/>
    <w:rsid w:val="004D6E5A"/>
    <w:rsid w:val="004D6FD2"/>
    <w:rsid w:val="004E0059"/>
    <w:rsid w:val="004E133A"/>
    <w:rsid w:val="004E2DA9"/>
    <w:rsid w:val="004E32B6"/>
    <w:rsid w:val="004E3307"/>
    <w:rsid w:val="004E36BC"/>
    <w:rsid w:val="004E4636"/>
    <w:rsid w:val="004E6543"/>
    <w:rsid w:val="004E7822"/>
    <w:rsid w:val="004F1501"/>
    <w:rsid w:val="004F2102"/>
    <w:rsid w:val="004F225F"/>
    <w:rsid w:val="004F4EDC"/>
    <w:rsid w:val="004F5E49"/>
    <w:rsid w:val="004F64FA"/>
    <w:rsid w:val="004F6B99"/>
    <w:rsid w:val="004F7266"/>
    <w:rsid w:val="004F79D8"/>
    <w:rsid w:val="004F7CB4"/>
    <w:rsid w:val="0050163A"/>
    <w:rsid w:val="00503F33"/>
    <w:rsid w:val="0050515A"/>
    <w:rsid w:val="00505DCC"/>
    <w:rsid w:val="00507752"/>
    <w:rsid w:val="005100BF"/>
    <w:rsid w:val="00510652"/>
    <w:rsid w:val="005109ED"/>
    <w:rsid w:val="00511841"/>
    <w:rsid w:val="005120AE"/>
    <w:rsid w:val="00512FC3"/>
    <w:rsid w:val="00512FEB"/>
    <w:rsid w:val="00513313"/>
    <w:rsid w:val="005140CD"/>
    <w:rsid w:val="00514363"/>
    <w:rsid w:val="00514AB8"/>
    <w:rsid w:val="00515532"/>
    <w:rsid w:val="00516151"/>
    <w:rsid w:val="00517D85"/>
    <w:rsid w:val="00521BA1"/>
    <w:rsid w:val="00521DD1"/>
    <w:rsid w:val="00523B0C"/>
    <w:rsid w:val="00523B38"/>
    <w:rsid w:val="00524A39"/>
    <w:rsid w:val="00526CE9"/>
    <w:rsid w:val="00526D31"/>
    <w:rsid w:val="00527C19"/>
    <w:rsid w:val="00530E06"/>
    <w:rsid w:val="0053170B"/>
    <w:rsid w:val="005327D5"/>
    <w:rsid w:val="00532E59"/>
    <w:rsid w:val="0053314C"/>
    <w:rsid w:val="0053343A"/>
    <w:rsid w:val="00535F98"/>
    <w:rsid w:val="00536CDB"/>
    <w:rsid w:val="00536D93"/>
    <w:rsid w:val="00541914"/>
    <w:rsid w:val="00541A07"/>
    <w:rsid w:val="005421EF"/>
    <w:rsid w:val="0054416D"/>
    <w:rsid w:val="00545BC4"/>
    <w:rsid w:val="00547777"/>
    <w:rsid w:val="00550BA6"/>
    <w:rsid w:val="00550EA7"/>
    <w:rsid w:val="00551FFE"/>
    <w:rsid w:val="00552DCE"/>
    <w:rsid w:val="005545BB"/>
    <w:rsid w:val="00554CC8"/>
    <w:rsid w:val="00555785"/>
    <w:rsid w:val="005558B3"/>
    <w:rsid w:val="00555E07"/>
    <w:rsid w:val="005568BD"/>
    <w:rsid w:val="00561B8A"/>
    <w:rsid w:val="0056286E"/>
    <w:rsid w:val="005639ED"/>
    <w:rsid w:val="00563EEC"/>
    <w:rsid w:val="00564BCB"/>
    <w:rsid w:val="00565EAB"/>
    <w:rsid w:val="00566E44"/>
    <w:rsid w:val="005716DC"/>
    <w:rsid w:val="00572BD2"/>
    <w:rsid w:val="005730C2"/>
    <w:rsid w:val="005745FD"/>
    <w:rsid w:val="00574626"/>
    <w:rsid w:val="00575304"/>
    <w:rsid w:val="00575414"/>
    <w:rsid w:val="00576107"/>
    <w:rsid w:val="0057640B"/>
    <w:rsid w:val="00576BDB"/>
    <w:rsid w:val="00577A64"/>
    <w:rsid w:val="00581728"/>
    <w:rsid w:val="00582B18"/>
    <w:rsid w:val="00584857"/>
    <w:rsid w:val="00584C25"/>
    <w:rsid w:val="00586EB0"/>
    <w:rsid w:val="005871CC"/>
    <w:rsid w:val="00591193"/>
    <w:rsid w:val="0059127C"/>
    <w:rsid w:val="005954BC"/>
    <w:rsid w:val="005957D8"/>
    <w:rsid w:val="00595932"/>
    <w:rsid w:val="00595B61"/>
    <w:rsid w:val="00595B6B"/>
    <w:rsid w:val="00596907"/>
    <w:rsid w:val="005A0BF3"/>
    <w:rsid w:val="005A0C63"/>
    <w:rsid w:val="005A205B"/>
    <w:rsid w:val="005A462C"/>
    <w:rsid w:val="005A4822"/>
    <w:rsid w:val="005A4896"/>
    <w:rsid w:val="005A7582"/>
    <w:rsid w:val="005A7E12"/>
    <w:rsid w:val="005B0366"/>
    <w:rsid w:val="005B0C0A"/>
    <w:rsid w:val="005B65B7"/>
    <w:rsid w:val="005B7565"/>
    <w:rsid w:val="005C0A2E"/>
    <w:rsid w:val="005C12A6"/>
    <w:rsid w:val="005C283A"/>
    <w:rsid w:val="005C6A41"/>
    <w:rsid w:val="005C731F"/>
    <w:rsid w:val="005C774D"/>
    <w:rsid w:val="005D05F6"/>
    <w:rsid w:val="005D1797"/>
    <w:rsid w:val="005D1C95"/>
    <w:rsid w:val="005D31ED"/>
    <w:rsid w:val="005D3FF7"/>
    <w:rsid w:val="005D4258"/>
    <w:rsid w:val="005D4DA6"/>
    <w:rsid w:val="005D5442"/>
    <w:rsid w:val="005D5D5E"/>
    <w:rsid w:val="005D7D60"/>
    <w:rsid w:val="005E05BA"/>
    <w:rsid w:val="005E148A"/>
    <w:rsid w:val="005E16B3"/>
    <w:rsid w:val="005E1C02"/>
    <w:rsid w:val="005E29B2"/>
    <w:rsid w:val="005E3F66"/>
    <w:rsid w:val="005E70A2"/>
    <w:rsid w:val="005E7A90"/>
    <w:rsid w:val="005F0E2D"/>
    <w:rsid w:val="005F117A"/>
    <w:rsid w:val="005F1ADF"/>
    <w:rsid w:val="005F4248"/>
    <w:rsid w:val="005F463F"/>
    <w:rsid w:val="005F4C6E"/>
    <w:rsid w:val="005F673B"/>
    <w:rsid w:val="005F7373"/>
    <w:rsid w:val="005F7B31"/>
    <w:rsid w:val="00600776"/>
    <w:rsid w:val="006014CC"/>
    <w:rsid w:val="006022FC"/>
    <w:rsid w:val="006023C8"/>
    <w:rsid w:val="00602445"/>
    <w:rsid w:val="00603610"/>
    <w:rsid w:val="006040CC"/>
    <w:rsid w:val="0061096B"/>
    <w:rsid w:val="006111D2"/>
    <w:rsid w:val="00611884"/>
    <w:rsid w:val="006120B5"/>
    <w:rsid w:val="0061221C"/>
    <w:rsid w:val="006135D5"/>
    <w:rsid w:val="0061507A"/>
    <w:rsid w:val="00615A6F"/>
    <w:rsid w:val="00615AAA"/>
    <w:rsid w:val="00616020"/>
    <w:rsid w:val="00617144"/>
    <w:rsid w:val="00617516"/>
    <w:rsid w:val="00622073"/>
    <w:rsid w:val="00623644"/>
    <w:rsid w:val="00623A05"/>
    <w:rsid w:val="0062596D"/>
    <w:rsid w:val="00626059"/>
    <w:rsid w:val="006266C8"/>
    <w:rsid w:val="00626D48"/>
    <w:rsid w:val="006275ED"/>
    <w:rsid w:val="00627E83"/>
    <w:rsid w:val="006303AE"/>
    <w:rsid w:val="00631FD3"/>
    <w:rsid w:val="00632170"/>
    <w:rsid w:val="0063716A"/>
    <w:rsid w:val="00640CD5"/>
    <w:rsid w:val="006412B1"/>
    <w:rsid w:val="006416F1"/>
    <w:rsid w:val="0064242B"/>
    <w:rsid w:val="00643098"/>
    <w:rsid w:val="00644CE9"/>
    <w:rsid w:val="0064735E"/>
    <w:rsid w:val="00647991"/>
    <w:rsid w:val="006542E5"/>
    <w:rsid w:val="0065538C"/>
    <w:rsid w:val="006555CA"/>
    <w:rsid w:val="0065605D"/>
    <w:rsid w:val="00656197"/>
    <w:rsid w:val="00656225"/>
    <w:rsid w:val="00657143"/>
    <w:rsid w:val="006572ED"/>
    <w:rsid w:val="006605F9"/>
    <w:rsid w:val="00660829"/>
    <w:rsid w:val="00660A47"/>
    <w:rsid w:val="00663280"/>
    <w:rsid w:val="00663792"/>
    <w:rsid w:val="00666851"/>
    <w:rsid w:val="006675C1"/>
    <w:rsid w:val="00671A4C"/>
    <w:rsid w:val="00672BB4"/>
    <w:rsid w:val="00672CCB"/>
    <w:rsid w:val="00673276"/>
    <w:rsid w:val="00674DC0"/>
    <w:rsid w:val="0067576A"/>
    <w:rsid w:val="00675DFB"/>
    <w:rsid w:val="00676AC1"/>
    <w:rsid w:val="0067716A"/>
    <w:rsid w:val="00677FD9"/>
    <w:rsid w:val="00681B51"/>
    <w:rsid w:val="00682E37"/>
    <w:rsid w:val="00683590"/>
    <w:rsid w:val="00685158"/>
    <w:rsid w:val="00685E58"/>
    <w:rsid w:val="006870F6"/>
    <w:rsid w:val="00687399"/>
    <w:rsid w:val="00687C58"/>
    <w:rsid w:val="00687DEC"/>
    <w:rsid w:val="00690493"/>
    <w:rsid w:val="00690E6A"/>
    <w:rsid w:val="006923DE"/>
    <w:rsid w:val="00693D17"/>
    <w:rsid w:val="00693D42"/>
    <w:rsid w:val="00695541"/>
    <w:rsid w:val="006963AD"/>
    <w:rsid w:val="00696B49"/>
    <w:rsid w:val="00697179"/>
    <w:rsid w:val="00697878"/>
    <w:rsid w:val="006A01B3"/>
    <w:rsid w:val="006A1B0D"/>
    <w:rsid w:val="006A37D3"/>
    <w:rsid w:val="006A49FC"/>
    <w:rsid w:val="006A4D3D"/>
    <w:rsid w:val="006B1DF0"/>
    <w:rsid w:val="006B2889"/>
    <w:rsid w:val="006B2EC8"/>
    <w:rsid w:val="006B458A"/>
    <w:rsid w:val="006B4675"/>
    <w:rsid w:val="006B4AB2"/>
    <w:rsid w:val="006B58C5"/>
    <w:rsid w:val="006B6063"/>
    <w:rsid w:val="006B73FC"/>
    <w:rsid w:val="006C1EF5"/>
    <w:rsid w:val="006C29AE"/>
    <w:rsid w:val="006C32D6"/>
    <w:rsid w:val="006C34F1"/>
    <w:rsid w:val="006C3D04"/>
    <w:rsid w:val="006C6048"/>
    <w:rsid w:val="006C6E4F"/>
    <w:rsid w:val="006C79BC"/>
    <w:rsid w:val="006D215D"/>
    <w:rsid w:val="006D2573"/>
    <w:rsid w:val="006D2805"/>
    <w:rsid w:val="006D3D85"/>
    <w:rsid w:val="006D3E85"/>
    <w:rsid w:val="006D4418"/>
    <w:rsid w:val="006D47BE"/>
    <w:rsid w:val="006D514F"/>
    <w:rsid w:val="006D548C"/>
    <w:rsid w:val="006D594A"/>
    <w:rsid w:val="006D61A7"/>
    <w:rsid w:val="006E11E8"/>
    <w:rsid w:val="006E143C"/>
    <w:rsid w:val="006E144B"/>
    <w:rsid w:val="006E1DCB"/>
    <w:rsid w:val="006E200A"/>
    <w:rsid w:val="006E3395"/>
    <w:rsid w:val="006E5EC3"/>
    <w:rsid w:val="006E6A94"/>
    <w:rsid w:val="006E736F"/>
    <w:rsid w:val="006F119D"/>
    <w:rsid w:val="006F1C0B"/>
    <w:rsid w:val="006F311F"/>
    <w:rsid w:val="006F3B22"/>
    <w:rsid w:val="006F3D7E"/>
    <w:rsid w:val="006F5AB9"/>
    <w:rsid w:val="006F5BE8"/>
    <w:rsid w:val="006F6274"/>
    <w:rsid w:val="00701416"/>
    <w:rsid w:val="00701966"/>
    <w:rsid w:val="00703D18"/>
    <w:rsid w:val="00704821"/>
    <w:rsid w:val="00705EB1"/>
    <w:rsid w:val="007068D0"/>
    <w:rsid w:val="007106E3"/>
    <w:rsid w:val="00710A18"/>
    <w:rsid w:val="00711B02"/>
    <w:rsid w:val="00712031"/>
    <w:rsid w:val="0071250D"/>
    <w:rsid w:val="0071336A"/>
    <w:rsid w:val="0071478D"/>
    <w:rsid w:val="007166C7"/>
    <w:rsid w:val="00716D8A"/>
    <w:rsid w:val="007205C3"/>
    <w:rsid w:val="007208AF"/>
    <w:rsid w:val="0072578A"/>
    <w:rsid w:val="00725D10"/>
    <w:rsid w:val="00726413"/>
    <w:rsid w:val="007270FD"/>
    <w:rsid w:val="007276DA"/>
    <w:rsid w:val="0073358F"/>
    <w:rsid w:val="00734499"/>
    <w:rsid w:val="00734EC2"/>
    <w:rsid w:val="00734F5A"/>
    <w:rsid w:val="00737251"/>
    <w:rsid w:val="00741611"/>
    <w:rsid w:val="00746F89"/>
    <w:rsid w:val="00753DB5"/>
    <w:rsid w:val="0075434C"/>
    <w:rsid w:val="00754D5B"/>
    <w:rsid w:val="007560C3"/>
    <w:rsid w:val="00757338"/>
    <w:rsid w:val="007603E5"/>
    <w:rsid w:val="00760F93"/>
    <w:rsid w:val="00761070"/>
    <w:rsid w:val="007641A9"/>
    <w:rsid w:val="00765595"/>
    <w:rsid w:val="00766819"/>
    <w:rsid w:val="00767B09"/>
    <w:rsid w:val="00767E55"/>
    <w:rsid w:val="00772054"/>
    <w:rsid w:val="007729E7"/>
    <w:rsid w:val="00772F6A"/>
    <w:rsid w:val="00773075"/>
    <w:rsid w:val="007730DC"/>
    <w:rsid w:val="00773524"/>
    <w:rsid w:val="00774383"/>
    <w:rsid w:val="00774770"/>
    <w:rsid w:val="00775132"/>
    <w:rsid w:val="00776958"/>
    <w:rsid w:val="007772C5"/>
    <w:rsid w:val="007775ED"/>
    <w:rsid w:val="00777967"/>
    <w:rsid w:val="007808CC"/>
    <w:rsid w:val="00782E5C"/>
    <w:rsid w:val="00784012"/>
    <w:rsid w:val="00784867"/>
    <w:rsid w:val="00785A26"/>
    <w:rsid w:val="00785C21"/>
    <w:rsid w:val="007867B5"/>
    <w:rsid w:val="00787661"/>
    <w:rsid w:val="00787DEE"/>
    <w:rsid w:val="00787FC6"/>
    <w:rsid w:val="00790551"/>
    <w:rsid w:val="007905A4"/>
    <w:rsid w:val="007925CA"/>
    <w:rsid w:val="007931B1"/>
    <w:rsid w:val="00793406"/>
    <w:rsid w:val="00793BD0"/>
    <w:rsid w:val="00795629"/>
    <w:rsid w:val="007962D3"/>
    <w:rsid w:val="00796E8A"/>
    <w:rsid w:val="00797480"/>
    <w:rsid w:val="00797F44"/>
    <w:rsid w:val="007A0FF5"/>
    <w:rsid w:val="007A25C3"/>
    <w:rsid w:val="007A28FA"/>
    <w:rsid w:val="007A35A9"/>
    <w:rsid w:val="007A5649"/>
    <w:rsid w:val="007A574B"/>
    <w:rsid w:val="007A5BDE"/>
    <w:rsid w:val="007A5FDB"/>
    <w:rsid w:val="007A6854"/>
    <w:rsid w:val="007B00DA"/>
    <w:rsid w:val="007B0F0C"/>
    <w:rsid w:val="007B23ED"/>
    <w:rsid w:val="007B2DF8"/>
    <w:rsid w:val="007B3442"/>
    <w:rsid w:val="007B365F"/>
    <w:rsid w:val="007B5735"/>
    <w:rsid w:val="007B7519"/>
    <w:rsid w:val="007B7547"/>
    <w:rsid w:val="007B7B31"/>
    <w:rsid w:val="007C05A1"/>
    <w:rsid w:val="007C08A5"/>
    <w:rsid w:val="007C2256"/>
    <w:rsid w:val="007C3AD6"/>
    <w:rsid w:val="007C591C"/>
    <w:rsid w:val="007C5BF8"/>
    <w:rsid w:val="007C62B1"/>
    <w:rsid w:val="007C6976"/>
    <w:rsid w:val="007D2F07"/>
    <w:rsid w:val="007D3CA0"/>
    <w:rsid w:val="007D6AAF"/>
    <w:rsid w:val="007D6E92"/>
    <w:rsid w:val="007D7CA1"/>
    <w:rsid w:val="007E2E20"/>
    <w:rsid w:val="007E3A2C"/>
    <w:rsid w:val="007E3FA3"/>
    <w:rsid w:val="007E4295"/>
    <w:rsid w:val="007E4844"/>
    <w:rsid w:val="007E4B14"/>
    <w:rsid w:val="007E4EDC"/>
    <w:rsid w:val="007E5436"/>
    <w:rsid w:val="007E5B6D"/>
    <w:rsid w:val="007E5CC6"/>
    <w:rsid w:val="007E6D5C"/>
    <w:rsid w:val="007E7FEB"/>
    <w:rsid w:val="007F3934"/>
    <w:rsid w:val="007F3F7F"/>
    <w:rsid w:val="007F524C"/>
    <w:rsid w:val="007F5CB0"/>
    <w:rsid w:val="007F616B"/>
    <w:rsid w:val="007F73E1"/>
    <w:rsid w:val="00800293"/>
    <w:rsid w:val="00802671"/>
    <w:rsid w:val="0080473E"/>
    <w:rsid w:val="00805956"/>
    <w:rsid w:val="008060DB"/>
    <w:rsid w:val="008068C7"/>
    <w:rsid w:val="00806DB3"/>
    <w:rsid w:val="00813051"/>
    <w:rsid w:val="00813308"/>
    <w:rsid w:val="00813B7D"/>
    <w:rsid w:val="00815003"/>
    <w:rsid w:val="0081526E"/>
    <w:rsid w:val="00816DEA"/>
    <w:rsid w:val="008214C9"/>
    <w:rsid w:val="00821790"/>
    <w:rsid w:val="0082311F"/>
    <w:rsid w:val="0082314B"/>
    <w:rsid w:val="008243CE"/>
    <w:rsid w:val="00824472"/>
    <w:rsid w:val="00825BC1"/>
    <w:rsid w:val="00826677"/>
    <w:rsid w:val="0082687D"/>
    <w:rsid w:val="0083391E"/>
    <w:rsid w:val="00835823"/>
    <w:rsid w:val="00835F7B"/>
    <w:rsid w:val="00840DE3"/>
    <w:rsid w:val="00840FBF"/>
    <w:rsid w:val="0084117A"/>
    <w:rsid w:val="008416F1"/>
    <w:rsid w:val="008433A1"/>
    <w:rsid w:val="00843702"/>
    <w:rsid w:val="00843828"/>
    <w:rsid w:val="00843941"/>
    <w:rsid w:val="00844F06"/>
    <w:rsid w:val="008455F6"/>
    <w:rsid w:val="008458DA"/>
    <w:rsid w:val="00846179"/>
    <w:rsid w:val="00847D85"/>
    <w:rsid w:val="008500BC"/>
    <w:rsid w:val="00850ED0"/>
    <w:rsid w:val="00851321"/>
    <w:rsid w:val="00852982"/>
    <w:rsid w:val="00857115"/>
    <w:rsid w:val="008577BC"/>
    <w:rsid w:val="00862109"/>
    <w:rsid w:val="008621D5"/>
    <w:rsid w:val="008641B6"/>
    <w:rsid w:val="00864553"/>
    <w:rsid w:val="00865BFA"/>
    <w:rsid w:val="00867675"/>
    <w:rsid w:val="0087073D"/>
    <w:rsid w:val="008716E6"/>
    <w:rsid w:val="00871C02"/>
    <w:rsid w:val="00871CF6"/>
    <w:rsid w:val="008732E6"/>
    <w:rsid w:val="0087557C"/>
    <w:rsid w:val="00875FAF"/>
    <w:rsid w:val="0087664F"/>
    <w:rsid w:val="00876772"/>
    <w:rsid w:val="008800B2"/>
    <w:rsid w:val="00881912"/>
    <w:rsid w:val="008821D2"/>
    <w:rsid w:val="00883861"/>
    <w:rsid w:val="00883C7F"/>
    <w:rsid w:val="008842E2"/>
    <w:rsid w:val="00885470"/>
    <w:rsid w:val="008864F0"/>
    <w:rsid w:val="00890BB2"/>
    <w:rsid w:val="0089234D"/>
    <w:rsid w:val="00892993"/>
    <w:rsid w:val="008932EE"/>
    <w:rsid w:val="00894527"/>
    <w:rsid w:val="00894959"/>
    <w:rsid w:val="00895F61"/>
    <w:rsid w:val="008A0157"/>
    <w:rsid w:val="008A0A74"/>
    <w:rsid w:val="008A17FD"/>
    <w:rsid w:val="008A2625"/>
    <w:rsid w:val="008A2C27"/>
    <w:rsid w:val="008A435D"/>
    <w:rsid w:val="008A4DD0"/>
    <w:rsid w:val="008A55D5"/>
    <w:rsid w:val="008A56BB"/>
    <w:rsid w:val="008A7BA1"/>
    <w:rsid w:val="008A7F60"/>
    <w:rsid w:val="008B0923"/>
    <w:rsid w:val="008B0BE9"/>
    <w:rsid w:val="008B0DBF"/>
    <w:rsid w:val="008B1A65"/>
    <w:rsid w:val="008B23DB"/>
    <w:rsid w:val="008B32E0"/>
    <w:rsid w:val="008B5326"/>
    <w:rsid w:val="008B5774"/>
    <w:rsid w:val="008B6B3B"/>
    <w:rsid w:val="008B77E5"/>
    <w:rsid w:val="008C08D0"/>
    <w:rsid w:val="008C124A"/>
    <w:rsid w:val="008C30DE"/>
    <w:rsid w:val="008C3B2D"/>
    <w:rsid w:val="008C4CE3"/>
    <w:rsid w:val="008C56F8"/>
    <w:rsid w:val="008C628B"/>
    <w:rsid w:val="008C66F5"/>
    <w:rsid w:val="008C77A0"/>
    <w:rsid w:val="008C7EB3"/>
    <w:rsid w:val="008D326F"/>
    <w:rsid w:val="008D3862"/>
    <w:rsid w:val="008D48BF"/>
    <w:rsid w:val="008D5665"/>
    <w:rsid w:val="008D6046"/>
    <w:rsid w:val="008D616E"/>
    <w:rsid w:val="008D642C"/>
    <w:rsid w:val="008D6BE2"/>
    <w:rsid w:val="008E1474"/>
    <w:rsid w:val="008E1863"/>
    <w:rsid w:val="008E1C67"/>
    <w:rsid w:val="008E5E01"/>
    <w:rsid w:val="008E741F"/>
    <w:rsid w:val="008E7CE7"/>
    <w:rsid w:val="008F0C7B"/>
    <w:rsid w:val="008F0E9A"/>
    <w:rsid w:val="008F0F2E"/>
    <w:rsid w:val="008F46D2"/>
    <w:rsid w:val="008F57C6"/>
    <w:rsid w:val="008F5D97"/>
    <w:rsid w:val="008F77D9"/>
    <w:rsid w:val="00901041"/>
    <w:rsid w:val="009034EA"/>
    <w:rsid w:val="00904107"/>
    <w:rsid w:val="00905548"/>
    <w:rsid w:val="00905AFE"/>
    <w:rsid w:val="009066BB"/>
    <w:rsid w:val="009068E9"/>
    <w:rsid w:val="0090714B"/>
    <w:rsid w:val="0091047B"/>
    <w:rsid w:val="00911BE7"/>
    <w:rsid w:val="00912174"/>
    <w:rsid w:val="0091704D"/>
    <w:rsid w:val="0091736E"/>
    <w:rsid w:val="00917E04"/>
    <w:rsid w:val="00921C08"/>
    <w:rsid w:val="0092266D"/>
    <w:rsid w:val="00924501"/>
    <w:rsid w:val="009317A4"/>
    <w:rsid w:val="00931BE9"/>
    <w:rsid w:val="009324C6"/>
    <w:rsid w:val="00933417"/>
    <w:rsid w:val="00933457"/>
    <w:rsid w:val="00934D56"/>
    <w:rsid w:val="00936176"/>
    <w:rsid w:val="009366DC"/>
    <w:rsid w:val="00936734"/>
    <w:rsid w:val="00936C24"/>
    <w:rsid w:val="00940485"/>
    <w:rsid w:val="009407E1"/>
    <w:rsid w:val="0094593F"/>
    <w:rsid w:val="00945977"/>
    <w:rsid w:val="009462F0"/>
    <w:rsid w:val="0094776C"/>
    <w:rsid w:val="00950191"/>
    <w:rsid w:val="0095164C"/>
    <w:rsid w:val="00951712"/>
    <w:rsid w:val="00952913"/>
    <w:rsid w:val="00955A10"/>
    <w:rsid w:val="009564AE"/>
    <w:rsid w:val="00956D0A"/>
    <w:rsid w:val="009600E0"/>
    <w:rsid w:val="00960B36"/>
    <w:rsid w:val="009618E7"/>
    <w:rsid w:val="00961FDF"/>
    <w:rsid w:val="0096381C"/>
    <w:rsid w:val="00963967"/>
    <w:rsid w:val="009647A7"/>
    <w:rsid w:val="009649D7"/>
    <w:rsid w:val="009654E7"/>
    <w:rsid w:val="00971B85"/>
    <w:rsid w:val="00972325"/>
    <w:rsid w:val="00977307"/>
    <w:rsid w:val="00980269"/>
    <w:rsid w:val="009814D5"/>
    <w:rsid w:val="0098387B"/>
    <w:rsid w:val="009849BF"/>
    <w:rsid w:val="00984AC2"/>
    <w:rsid w:val="009875E7"/>
    <w:rsid w:val="00987635"/>
    <w:rsid w:val="00990917"/>
    <w:rsid w:val="00993F19"/>
    <w:rsid w:val="009952B9"/>
    <w:rsid w:val="00996646"/>
    <w:rsid w:val="009967D0"/>
    <w:rsid w:val="009A2114"/>
    <w:rsid w:val="009A2529"/>
    <w:rsid w:val="009A4875"/>
    <w:rsid w:val="009A6990"/>
    <w:rsid w:val="009A7101"/>
    <w:rsid w:val="009B1A6E"/>
    <w:rsid w:val="009B2A2F"/>
    <w:rsid w:val="009B331D"/>
    <w:rsid w:val="009B39DD"/>
    <w:rsid w:val="009B3CBB"/>
    <w:rsid w:val="009B5AB1"/>
    <w:rsid w:val="009B6D41"/>
    <w:rsid w:val="009B74AC"/>
    <w:rsid w:val="009C0A91"/>
    <w:rsid w:val="009C22FA"/>
    <w:rsid w:val="009C44CE"/>
    <w:rsid w:val="009C4FD8"/>
    <w:rsid w:val="009C50AA"/>
    <w:rsid w:val="009C5793"/>
    <w:rsid w:val="009C6518"/>
    <w:rsid w:val="009C737D"/>
    <w:rsid w:val="009C769D"/>
    <w:rsid w:val="009D049B"/>
    <w:rsid w:val="009D0A17"/>
    <w:rsid w:val="009D3664"/>
    <w:rsid w:val="009D3FCC"/>
    <w:rsid w:val="009D4188"/>
    <w:rsid w:val="009D4F97"/>
    <w:rsid w:val="009D52E9"/>
    <w:rsid w:val="009D6A1B"/>
    <w:rsid w:val="009D6D58"/>
    <w:rsid w:val="009E0A3B"/>
    <w:rsid w:val="009E0C3F"/>
    <w:rsid w:val="009E0D03"/>
    <w:rsid w:val="009E2A84"/>
    <w:rsid w:val="009E2F0E"/>
    <w:rsid w:val="009E2FCE"/>
    <w:rsid w:val="009E41C1"/>
    <w:rsid w:val="009E7F11"/>
    <w:rsid w:val="009F2164"/>
    <w:rsid w:val="009F230F"/>
    <w:rsid w:val="009F26EA"/>
    <w:rsid w:val="009F2FBB"/>
    <w:rsid w:val="009F32C3"/>
    <w:rsid w:val="009F42FA"/>
    <w:rsid w:val="009F5619"/>
    <w:rsid w:val="009F5631"/>
    <w:rsid w:val="009F6209"/>
    <w:rsid w:val="00A0013F"/>
    <w:rsid w:val="00A00335"/>
    <w:rsid w:val="00A00899"/>
    <w:rsid w:val="00A01EA2"/>
    <w:rsid w:val="00A02551"/>
    <w:rsid w:val="00A0289D"/>
    <w:rsid w:val="00A02BB4"/>
    <w:rsid w:val="00A02CC1"/>
    <w:rsid w:val="00A047EA"/>
    <w:rsid w:val="00A0513B"/>
    <w:rsid w:val="00A075CB"/>
    <w:rsid w:val="00A10CD4"/>
    <w:rsid w:val="00A1242E"/>
    <w:rsid w:val="00A128FA"/>
    <w:rsid w:val="00A12BDD"/>
    <w:rsid w:val="00A13816"/>
    <w:rsid w:val="00A1425F"/>
    <w:rsid w:val="00A15345"/>
    <w:rsid w:val="00A154B4"/>
    <w:rsid w:val="00A15BF6"/>
    <w:rsid w:val="00A1601F"/>
    <w:rsid w:val="00A1632E"/>
    <w:rsid w:val="00A166EC"/>
    <w:rsid w:val="00A20C8D"/>
    <w:rsid w:val="00A20E67"/>
    <w:rsid w:val="00A20EE4"/>
    <w:rsid w:val="00A213CB"/>
    <w:rsid w:val="00A21EF4"/>
    <w:rsid w:val="00A22FCD"/>
    <w:rsid w:val="00A2321B"/>
    <w:rsid w:val="00A232CD"/>
    <w:rsid w:val="00A25C17"/>
    <w:rsid w:val="00A30123"/>
    <w:rsid w:val="00A30EFE"/>
    <w:rsid w:val="00A311F3"/>
    <w:rsid w:val="00A31F98"/>
    <w:rsid w:val="00A35C74"/>
    <w:rsid w:val="00A40633"/>
    <w:rsid w:val="00A411B6"/>
    <w:rsid w:val="00A42E33"/>
    <w:rsid w:val="00A44238"/>
    <w:rsid w:val="00A444DD"/>
    <w:rsid w:val="00A44819"/>
    <w:rsid w:val="00A44D88"/>
    <w:rsid w:val="00A44DE0"/>
    <w:rsid w:val="00A463F4"/>
    <w:rsid w:val="00A500A2"/>
    <w:rsid w:val="00A502AF"/>
    <w:rsid w:val="00A508CE"/>
    <w:rsid w:val="00A5429D"/>
    <w:rsid w:val="00A54C78"/>
    <w:rsid w:val="00A56012"/>
    <w:rsid w:val="00A5613E"/>
    <w:rsid w:val="00A56BA1"/>
    <w:rsid w:val="00A57F51"/>
    <w:rsid w:val="00A57FFC"/>
    <w:rsid w:val="00A60A9F"/>
    <w:rsid w:val="00A60E44"/>
    <w:rsid w:val="00A638E1"/>
    <w:rsid w:val="00A63A9E"/>
    <w:rsid w:val="00A63B62"/>
    <w:rsid w:val="00A67322"/>
    <w:rsid w:val="00A677E8"/>
    <w:rsid w:val="00A677EE"/>
    <w:rsid w:val="00A679BB"/>
    <w:rsid w:val="00A735F4"/>
    <w:rsid w:val="00A73BEE"/>
    <w:rsid w:val="00A74CDA"/>
    <w:rsid w:val="00A74D73"/>
    <w:rsid w:val="00A74EF0"/>
    <w:rsid w:val="00A758C0"/>
    <w:rsid w:val="00A75906"/>
    <w:rsid w:val="00A7714A"/>
    <w:rsid w:val="00A77B95"/>
    <w:rsid w:val="00A80B07"/>
    <w:rsid w:val="00A8180B"/>
    <w:rsid w:val="00A81893"/>
    <w:rsid w:val="00A818AD"/>
    <w:rsid w:val="00A820D7"/>
    <w:rsid w:val="00A828B1"/>
    <w:rsid w:val="00A829FC"/>
    <w:rsid w:val="00A8480C"/>
    <w:rsid w:val="00A84818"/>
    <w:rsid w:val="00A8546A"/>
    <w:rsid w:val="00A8628E"/>
    <w:rsid w:val="00A86292"/>
    <w:rsid w:val="00A8679C"/>
    <w:rsid w:val="00A86C1A"/>
    <w:rsid w:val="00A872C8"/>
    <w:rsid w:val="00A914A0"/>
    <w:rsid w:val="00A91C01"/>
    <w:rsid w:val="00A921B1"/>
    <w:rsid w:val="00A96169"/>
    <w:rsid w:val="00A9678D"/>
    <w:rsid w:val="00A96FEA"/>
    <w:rsid w:val="00AA101B"/>
    <w:rsid w:val="00AA128E"/>
    <w:rsid w:val="00AA141F"/>
    <w:rsid w:val="00AA3C32"/>
    <w:rsid w:val="00AA422B"/>
    <w:rsid w:val="00AA6182"/>
    <w:rsid w:val="00AB12C9"/>
    <w:rsid w:val="00AB35EA"/>
    <w:rsid w:val="00AB41C2"/>
    <w:rsid w:val="00AB47DB"/>
    <w:rsid w:val="00AB4E1A"/>
    <w:rsid w:val="00AB4EAA"/>
    <w:rsid w:val="00AB56BC"/>
    <w:rsid w:val="00AB56F8"/>
    <w:rsid w:val="00AB5B80"/>
    <w:rsid w:val="00AB7236"/>
    <w:rsid w:val="00AC78F7"/>
    <w:rsid w:val="00AD041D"/>
    <w:rsid w:val="00AD0D13"/>
    <w:rsid w:val="00AD0F28"/>
    <w:rsid w:val="00AD14EC"/>
    <w:rsid w:val="00AD16B2"/>
    <w:rsid w:val="00AD34CF"/>
    <w:rsid w:val="00AD3DF3"/>
    <w:rsid w:val="00AD4534"/>
    <w:rsid w:val="00AD5A30"/>
    <w:rsid w:val="00AD7B14"/>
    <w:rsid w:val="00AE08B0"/>
    <w:rsid w:val="00AE0B3D"/>
    <w:rsid w:val="00AE27F1"/>
    <w:rsid w:val="00AE4589"/>
    <w:rsid w:val="00AE4CBD"/>
    <w:rsid w:val="00AE514B"/>
    <w:rsid w:val="00AE7377"/>
    <w:rsid w:val="00AF03D1"/>
    <w:rsid w:val="00AF1518"/>
    <w:rsid w:val="00AF1650"/>
    <w:rsid w:val="00AF1C91"/>
    <w:rsid w:val="00AF1D40"/>
    <w:rsid w:val="00AF3D70"/>
    <w:rsid w:val="00AF4B6B"/>
    <w:rsid w:val="00AF7899"/>
    <w:rsid w:val="00B00940"/>
    <w:rsid w:val="00B00A87"/>
    <w:rsid w:val="00B00C57"/>
    <w:rsid w:val="00B0108E"/>
    <w:rsid w:val="00B0455A"/>
    <w:rsid w:val="00B05B36"/>
    <w:rsid w:val="00B07111"/>
    <w:rsid w:val="00B07BD8"/>
    <w:rsid w:val="00B07C85"/>
    <w:rsid w:val="00B10F12"/>
    <w:rsid w:val="00B11BFD"/>
    <w:rsid w:val="00B13F92"/>
    <w:rsid w:val="00B168F4"/>
    <w:rsid w:val="00B16A62"/>
    <w:rsid w:val="00B16ED4"/>
    <w:rsid w:val="00B17195"/>
    <w:rsid w:val="00B17ABE"/>
    <w:rsid w:val="00B17C1D"/>
    <w:rsid w:val="00B21DEB"/>
    <w:rsid w:val="00B220E9"/>
    <w:rsid w:val="00B2251F"/>
    <w:rsid w:val="00B22792"/>
    <w:rsid w:val="00B269F3"/>
    <w:rsid w:val="00B26FEA"/>
    <w:rsid w:val="00B27B4F"/>
    <w:rsid w:val="00B317C9"/>
    <w:rsid w:val="00B32E01"/>
    <w:rsid w:val="00B33176"/>
    <w:rsid w:val="00B33801"/>
    <w:rsid w:val="00B33F5F"/>
    <w:rsid w:val="00B34170"/>
    <w:rsid w:val="00B34999"/>
    <w:rsid w:val="00B355A9"/>
    <w:rsid w:val="00B36E1F"/>
    <w:rsid w:val="00B40B02"/>
    <w:rsid w:val="00B43063"/>
    <w:rsid w:val="00B440B7"/>
    <w:rsid w:val="00B445A5"/>
    <w:rsid w:val="00B44D2D"/>
    <w:rsid w:val="00B4526A"/>
    <w:rsid w:val="00B45E7C"/>
    <w:rsid w:val="00B4687D"/>
    <w:rsid w:val="00B46A4D"/>
    <w:rsid w:val="00B47EB2"/>
    <w:rsid w:val="00B47F0E"/>
    <w:rsid w:val="00B5006D"/>
    <w:rsid w:val="00B5022B"/>
    <w:rsid w:val="00B528B0"/>
    <w:rsid w:val="00B5377A"/>
    <w:rsid w:val="00B5430B"/>
    <w:rsid w:val="00B563AB"/>
    <w:rsid w:val="00B566A8"/>
    <w:rsid w:val="00B56C78"/>
    <w:rsid w:val="00B60165"/>
    <w:rsid w:val="00B602C9"/>
    <w:rsid w:val="00B607CC"/>
    <w:rsid w:val="00B6412F"/>
    <w:rsid w:val="00B66F79"/>
    <w:rsid w:val="00B705BA"/>
    <w:rsid w:val="00B70877"/>
    <w:rsid w:val="00B70B86"/>
    <w:rsid w:val="00B71592"/>
    <w:rsid w:val="00B72531"/>
    <w:rsid w:val="00B727B0"/>
    <w:rsid w:val="00B7399B"/>
    <w:rsid w:val="00B745B0"/>
    <w:rsid w:val="00B748E6"/>
    <w:rsid w:val="00B75396"/>
    <w:rsid w:val="00B7693A"/>
    <w:rsid w:val="00B77A06"/>
    <w:rsid w:val="00B77C0C"/>
    <w:rsid w:val="00B82244"/>
    <w:rsid w:val="00B823E2"/>
    <w:rsid w:val="00B83A3C"/>
    <w:rsid w:val="00B83FA0"/>
    <w:rsid w:val="00B86005"/>
    <w:rsid w:val="00B8638A"/>
    <w:rsid w:val="00B865F8"/>
    <w:rsid w:val="00B86D10"/>
    <w:rsid w:val="00B876A4"/>
    <w:rsid w:val="00B900E3"/>
    <w:rsid w:val="00B90B96"/>
    <w:rsid w:val="00B9170C"/>
    <w:rsid w:val="00B93311"/>
    <w:rsid w:val="00B962B3"/>
    <w:rsid w:val="00B96356"/>
    <w:rsid w:val="00BA149A"/>
    <w:rsid w:val="00BA15F6"/>
    <w:rsid w:val="00BA2D45"/>
    <w:rsid w:val="00BA37B7"/>
    <w:rsid w:val="00BA3B6E"/>
    <w:rsid w:val="00BA51E3"/>
    <w:rsid w:val="00BA6303"/>
    <w:rsid w:val="00BB1CC1"/>
    <w:rsid w:val="00BB3B97"/>
    <w:rsid w:val="00BB4284"/>
    <w:rsid w:val="00BB453B"/>
    <w:rsid w:val="00BB62A6"/>
    <w:rsid w:val="00BB66C2"/>
    <w:rsid w:val="00BB76F2"/>
    <w:rsid w:val="00BC009A"/>
    <w:rsid w:val="00BC0A63"/>
    <w:rsid w:val="00BC2D6B"/>
    <w:rsid w:val="00BC4CA0"/>
    <w:rsid w:val="00BC4FF8"/>
    <w:rsid w:val="00BC4FFE"/>
    <w:rsid w:val="00BC572A"/>
    <w:rsid w:val="00BC5A09"/>
    <w:rsid w:val="00BD0A4C"/>
    <w:rsid w:val="00BD2B77"/>
    <w:rsid w:val="00BD50A3"/>
    <w:rsid w:val="00BD54AC"/>
    <w:rsid w:val="00BD5832"/>
    <w:rsid w:val="00BD5A28"/>
    <w:rsid w:val="00BD5CEF"/>
    <w:rsid w:val="00BD6058"/>
    <w:rsid w:val="00BE1317"/>
    <w:rsid w:val="00BE1808"/>
    <w:rsid w:val="00BE375A"/>
    <w:rsid w:val="00BE4A5F"/>
    <w:rsid w:val="00BE53FD"/>
    <w:rsid w:val="00BE6C39"/>
    <w:rsid w:val="00BE6E26"/>
    <w:rsid w:val="00BF05DF"/>
    <w:rsid w:val="00BF103A"/>
    <w:rsid w:val="00BF1EAB"/>
    <w:rsid w:val="00BF3A8B"/>
    <w:rsid w:val="00BF3B01"/>
    <w:rsid w:val="00C01715"/>
    <w:rsid w:val="00C0256F"/>
    <w:rsid w:val="00C03803"/>
    <w:rsid w:val="00C03EEB"/>
    <w:rsid w:val="00C059C8"/>
    <w:rsid w:val="00C05FE7"/>
    <w:rsid w:val="00C05FEB"/>
    <w:rsid w:val="00C106E9"/>
    <w:rsid w:val="00C11E3E"/>
    <w:rsid w:val="00C121D5"/>
    <w:rsid w:val="00C150F7"/>
    <w:rsid w:val="00C16A1B"/>
    <w:rsid w:val="00C17D8E"/>
    <w:rsid w:val="00C201A5"/>
    <w:rsid w:val="00C20B4B"/>
    <w:rsid w:val="00C21AF8"/>
    <w:rsid w:val="00C2226D"/>
    <w:rsid w:val="00C22F9F"/>
    <w:rsid w:val="00C238C3"/>
    <w:rsid w:val="00C249E9"/>
    <w:rsid w:val="00C25610"/>
    <w:rsid w:val="00C25E22"/>
    <w:rsid w:val="00C26399"/>
    <w:rsid w:val="00C26732"/>
    <w:rsid w:val="00C27EFB"/>
    <w:rsid w:val="00C3033B"/>
    <w:rsid w:val="00C314D2"/>
    <w:rsid w:val="00C32322"/>
    <w:rsid w:val="00C33DDD"/>
    <w:rsid w:val="00C357FD"/>
    <w:rsid w:val="00C35BB4"/>
    <w:rsid w:val="00C364DA"/>
    <w:rsid w:val="00C37122"/>
    <w:rsid w:val="00C377A7"/>
    <w:rsid w:val="00C37EE5"/>
    <w:rsid w:val="00C407FD"/>
    <w:rsid w:val="00C41588"/>
    <w:rsid w:val="00C427B6"/>
    <w:rsid w:val="00C44705"/>
    <w:rsid w:val="00C44787"/>
    <w:rsid w:val="00C45295"/>
    <w:rsid w:val="00C45544"/>
    <w:rsid w:val="00C465CA"/>
    <w:rsid w:val="00C47355"/>
    <w:rsid w:val="00C50315"/>
    <w:rsid w:val="00C50890"/>
    <w:rsid w:val="00C50F3C"/>
    <w:rsid w:val="00C518B9"/>
    <w:rsid w:val="00C51A57"/>
    <w:rsid w:val="00C52992"/>
    <w:rsid w:val="00C54BE1"/>
    <w:rsid w:val="00C550F4"/>
    <w:rsid w:val="00C56A59"/>
    <w:rsid w:val="00C573C0"/>
    <w:rsid w:val="00C60571"/>
    <w:rsid w:val="00C616EF"/>
    <w:rsid w:val="00C61C25"/>
    <w:rsid w:val="00C65B1C"/>
    <w:rsid w:val="00C65CD1"/>
    <w:rsid w:val="00C6667C"/>
    <w:rsid w:val="00C66A75"/>
    <w:rsid w:val="00C6753C"/>
    <w:rsid w:val="00C67C1A"/>
    <w:rsid w:val="00C706CD"/>
    <w:rsid w:val="00C711CA"/>
    <w:rsid w:val="00C712CF"/>
    <w:rsid w:val="00C7137C"/>
    <w:rsid w:val="00C7179A"/>
    <w:rsid w:val="00C71CA8"/>
    <w:rsid w:val="00C73A2F"/>
    <w:rsid w:val="00C75E82"/>
    <w:rsid w:val="00C76043"/>
    <w:rsid w:val="00C77F13"/>
    <w:rsid w:val="00C808F6"/>
    <w:rsid w:val="00C8126F"/>
    <w:rsid w:val="00C82A53"/>
    <w:rsid w:val="00C846C3"/>
    <w:rsid w:val="00C85843"/>
    <w:rsid w:val="00C859A0"/>
    <w:rsid w:val="00C86726"/>
    <w:rsid w:val="00C902A7"/>
    <w:rsid w:val="00C910D9"/>
    <w:rsid w:val="00C9202B"/>
    <w:rsid w:val="00C92A59"/>
    <w:rsid w:val="00C931CC"/>
    <w:rsid w:val="00C93CE3"/>
    <w:rsid w:val="00C941BE"/>
    <w:rsid w:val="00C94A4A"/>
    <w:rsid w:val="00C94AF8"/>
    <w:rsid w:val="00C97858"/>
    <w:rsid w:val="00CA43DF"/>
    <w:rsid w:val="00CA4C3C"/>
    <w:rsid w:val="00CA5D32"/>
    <w:rsid w:val="00CA6793"/>
    <w:rsid w:val="00CA6E39"/>
    <w:rsid w:val="00CB11E5"/>
    <w:rsid w:val="00CB16D1"/>
    <w:rsid w:val="00CB2157"/>
    <w:rsid w:val="00CB21F9"/>
    <w:rsid w:val="00CB245E"/>
    <w:rsid w:val="00CB338B"/>
    <w:rsid w:val="00CB7991"/>
    <w:rsid w:val="00CB7B72"/>
    <w:rsid w:val="00CB7FDE"/>
    <w:rsid w:val="00CC0029"/>
    <w:rsid w:val="00CC08D0"/>
    <w:rsid w:val="00CC0CEB"/>
    <w:rsid w:val="00CC173E"/>
    <w:rsid w:val="00CC20B8"/>
    <w:rsid w:val="00CC23AA"/>
    <w:rsid w:val="00CC3818"/>
    <w:rsid w:val="00CC408C"/>
    <w:rsid w:val="00CC4269"/>
    <w:rsid w:val="00CC5EE8"/>
    <w:rsid w:val="00CC62A0"/>
    <w:rsid w:val="00CD0ED8"/>
    <w:rsid w:val="00CD21E9"/>
    <w:rsid w:val="00CD2E2A"/>
    <w:rsid w:val="00CD4D0A"/>
    <w:rsid w:val="00CD5421"/>
    <w:rsid w:val="00CD5938"/>
    <w:rsid w:val="00CD5B02"/>
    <w:rsid w:val="00CD6504"/>
    <w:rsid w:val="00CD670E"/>
    <w:rsid w:val="00CE0116"/>
    <w:rsid w:val="00CE0A48"/>
    <w:rsid w:val="00CE0B43"/>
    <w:rsid w:val="00CE1095"/>
    <w:rsid w:val="00CE191B"/>
    <w:rsid w:val="00CE3208"/>
    <w:rsid w:val="00CE4019"/>
    <w:rsid w:val="00CE60D3"/>
    <w:rsid w:val="00CE6CB9"/>
    <w:rsid w:val="00CF1C0D"/>
    <w:rsid w:val="00CF2854"/>
    <w:rsid w:val="00CF4539"/>
    <w:rsid w:val="00CF4843"/>
    <w:rsid w:val="00CF6D95"/>
    <w:rsid w:val="00CF773B"/>
    <w:rsid w:val="00D004FC"/>
    <w:rsid w:val="00D01A3C"/>
    <w:rsid w:val="00D01DE3"/>
    <w:rsid w:val="00D03ADF"/>
    <w:rsid w:val="00D049D7"/>
    <w:rsid w:val="00D04D4E"/>
    <w:rsid w:val="00D05B32"/>
    <w:rsid w:val="00D06953"/>
    <w:rsid w:val="00D1059D"/>
    <w:rsid w:val="00D1068E"/>
    <w:rsid w:val="00D10C2A"/>
    <w:rsid w:val="00D11AD0"/>
    <w:rsid w:val="00D11EBD"/>
    <w:rsid w:val="00D12433"/>
    <w:rsid w:val="00D12D89"/>
    <w:rsid w:val="00D13931"/>
    <w:rsid w:val="00D164C5"/>
    <w:rsid w:val="00D172DB"/>
    <w:rsid w:val="00D33B2F"/>
    <w:rsid w:val="00D34FA7"/>
    <w:rsid w:val="00D367D8"/>
    <w:rsid w:val="00D376E2"/>
    <w:rsid w:val="00D409B7"/>
    <w:rsid w:val="00D42633"/>
    <w:rsid w:val="00D42FF7"/>
    <w:rsid w:val="00D448EA"/>
    <w:rsid w:val="00D46D69"/>
    <w:rsid w:val="00D47705"/>
    <w:rsid w:val="00D526D9"/>
    <w:rsid w:val="00D52B19"/>
    <w:rsid w:val="00D54C71"/>
    <w:rsid w:val="00D55430"/>
    <w:rsid w:val="00D55CAE"/>
    <w:rsid w:val="00D56DAD"/>
    <w:rsid w:val="00D56FE3"/>
    <w:rsid w:val="00D570DF"/>
    <w:rsid w:val="00D57BCB"/>
    <w:rsid w:val="00D61D25"/>
    <w:rsid w:val="00D6285E"/>
    <w:rsid w:val="00D62EF5"/>
    <w:rsid w:val="00D67DD6"/>
    <w:rsid w:val="00D70ED3"/>
    <w:rsid w:val="00D71A89"/>
    <w:rsid w:val="00D72B33"/>
    <w:rsid w:val="00D75BA6"/>
    <w:rsid w:val="00D7752A"/>
    <w:rsid w:val="00D802B6"/>
    <w:rsid w:val="00D8172D"/>
    <w:rsid w:val="00D85BA5"/>
    <w:rsid w:val="00D865D1"/>
    <w:rsid w:val="00D87CB7"/>
    <w:rsid w:val="00D925B4"/>
    <w:rsid w:val="00D93810"/>
    <w:rsid w:val="00D94BB6"/>
    <w:rsid w:val="00D94F2F"/>
    <w:rsid w:val="00D953FA"/>
    <w:rsid w:val="00D9659E"/>
    <w:rsid w:val="00D974E0"/>
    <w:rsid w:val="00DA016A"/>
    <w:rsid w:val="00DA05EC"/>
    <w:rsid w:val="00DA2F87"/>
    <w:rsid w:val="00DA3769"/>
    <w:rsid w:val="00DA40F8"/>
    <w:rsid w:val="00DA55CC"/>
    <w:rsid w:val="00DA7A0F"/>
    <w:rsid w:val="00DB31F8"/>
    <w:rsid w:val="00DB4E33"/>
    <w:rsid w:val="00DB54C8"/>
    <w:rsid w:val="00DB6235"/>
    <w:rsid w:val="00DB6546"/>
    <w:rsid w:val="00DB66ED"/>
    <w:rsid w:val="00DB7800"/>
    <w:rsid w:val="00DB7BAD"/>
    <w:rsid w:val="00DC043E"/>
    <w:rsid w:val="00DC16D6"/>
    <w:rsid w:val="00DC2BE7"/>
    <w:rsid w:val="00DC2C34"/>
    <w:rsid w:val="00DC3F6C"/>
    <w:rsid w:val="00DC5D1F"/>
    <w:rsid w:val="00DC71D7"/>
    <w:rsid w:val="00DC77A9"/>
    <w:rsid w:val="00DC7827"/>
    <w:rsid w:val="00DD0770"/>
    <w:rsid w:val="00DD0F3B"/>
    <w:rsid w:val="00DD141F"/>
    <w:rsid w:val="00DD24AB"/>
    <w:rsid w:val="00DD3C99"/>
    <w:rsid w:val="00DD431C"/>
    <w:rsid w:val="00DE2C42"/>
    <w:rsid w:val="00DE300F"/>
    <w:rsid w:val="00DE3FCD"/>
    <w:rsid w:val="00DE47B5"/>
    <w:rsid w:val="00DE4F3C"/>
    <w:rsid w:val="00DE501E"/>
    <w:rsid w:val="00DE5A40"/>
    <w:rsid w:val="00DE6B38"/>
    <w:rsid w:val="00DE6EC9"/>
    <w:rsid w:val="00DE70D7"/>
    <w:rsid w:val="00DF1173"/>
    <w:rsid w:val="00DF1F31"/>
    <w:rsid w:val="00DF223C"/>
    <w:rsid w:val="00DF46BB"/>
    <w:rsid w:val="00DF4DFC"/>
    <w:rsid w:val="00DF6581"/>
    <w:rsid w:val="00DF6F7A"/>
    <w:rsid w:val="00DF7662"/>
    <w:rsid w:val="00DF76C5"/>
    <w:rsid w:val="00E000A4"/>
    <w:rsid w:val="00E00DC2"/>
    <w:rsid w:val="00E01264"/>
    <w:rsid w:val="00E03C1C"/>
    <w:rsid w:val="00E054CD"/>
    <w:rsid w:val="00E05A0E"/>
    <w:rsid w:val="00E0623C"/>
    <w:rsid w:val="00E06DB4"/>
    <w:rsid w:val="00E10B6A"/>
    <w:rsid w:val="00E11710"/>
    <w:rsid w:val="00E132D0"/>
    <w:rsid w:val="00E14FF3"/>
    <w:rsid w:val="00E15F33"/>
    <w:rsid w:val="00E169E7"/>
    <w:rsid w:val="00E214B6"/>
    <w:rsid w:val="00E21D6B"/>
    <w:rsid w:val="00E220C6"/>
    <w:rsid w:val="00E22A37"/>
    <w:rsid w:val="00E23FC3"/>
    <w:rsid w:val="00E23FE1"/>
    <w:rsid w:val="00E24903"/>
    <w:rsid w:val="00E25A5A"/>
    <w:rsid w:val="00E2665B"/>
    <w:rsid w:val="00E26950"/>
    <w:rsid w:val="00E30DCC"/>
    <w:rsid w:val="00E3115C"/>
    <w:rsid w:val="00E31322"/>
    <w:rsid w:val="00E34711"/>
    <w:rsid w:val="00E35212"/>
    <w:rsid w:val="00E414C2"/>
    <w:rsid w:val="00E51CB0"/>
    <w:rsid w:val="00E5395F"/>
    <w:rsid w:val="00E56CD5"/>
    <w:rsid w:val="00E56DE7"/>
    <w:rsid w:val="00E574CA"/>
    <w:rsid w:val="00E57EFD"/>
    <w:rsid w:val="00E61123"/>
    <w:rsid w:val="00E63D06"/>
    <w:rsid w:val="00E640E6"/>
    <w:rsid w:val="00E641C0"/>
    <w:rsid w:val="00E67031"/>
    <w:rsid w:val="00E6790A"/>
    <w:rsid w:val="00E70AD2"/>
    <w:rsid w:val="00E724A8"/>
    <w:rsid w:val="00E72A56"/>
    <w:rsid w:val="00E72BF9"/>
    <w:rsid w:val="00E7403C"/>
    <w:rsid w:val="00E74381"/>
    <w:rsid w:val="00E74A60"/>
    <w:rsid w:val="00E75293"/>
    <w:rsid w:val="00E75ED9"/>
    <w:rsid w:val="00E80603"/>
    <w:rsid w:val="00E839B5"/>
    <w:rsid w:val="00E9450D"/>
    <w:rsid w:val="00E977D8"/>
    <w:rsid w:val="00EA16AA"/>
    <w:rsid w:val="00EA1F53"/>
    <w:rsid w:val="00EA29FF"/>
    <w:rsid w:val="00EA3F90"/>
    <w:rsid w:val="00EA49A4"/>
    <w:rsid w:val="00EA6DE5"/>
    <w:rsid w:val="00EA7074"/>
    <w:rsid w:val="00EB0DD1"/>
    <w:rsid w:val="00EB1D1F"/>
    <w:rsid w:val="00EB26BB"/>
    <w:rsid w:val="00EB2C41"/>
    <w:rsid w:val="00EB3EC3"/>
    <w:rsid w:val="00EB3ED0"/>
    <w:rsid w:val="00EB4226"/>
    <w:rsid w:val="00EB4C2E"/>
    <w:rsid w:val="00EB5038"/>
    <w:rsid w:val="00EC079D"/>
    <w:rsid w:val="00EC1546"/>
    <w:rsid w:val="00EC3637"/>
    <w:rsid w:val="00EC3BD9"/>
    <w:rsid w:val="00EC3D0A"/>
    <w:rsid w:val="00EC5E1F"/>
    <w:rsid w:val="00EC7C14"/>
    <w:rsid w:val="00ED0274"/>
    <w:rsid w:val="00ED079F"/>
    <w:rsid w:val="00ED1601"/>
    <w:rsid w:val="00ED49B8"/>
    <w:rsid w:val="00ED4BCF"/>
    <w:rsid w:val="00ED52EC"/>
    <w:rsid w:val="00ED63A4"/>
    <w:rsid w:val="00ED6435"/>
    <w:rsid w:val="00ED64DF"/>
    <w:rsid w:val="00ED69E5"/>
    <w:rsid w:val="00ED7404"/>
    <w:rsid w:val="00ED7F19"/>
    <w:rsid w:val="00EE06DC"/>
    <w:rsid w:val="00EE68B1"/>
    <w:rsid w:val="00EE78DA"/>
    <w:rsid w:val="00EE78E9"/>
    <w:rsid w:val="00EF2D82"/>
    <w:rsid w:val="00EF324A"/>
    <w:rsid w:val="00EF36A6"/>
    <w:rsid w:val="00EF394F"/>
    <w:rsid w:val="00EF3C0A"/>
    <w:rsid w:val="00EF4126"/>
    <w:rsid w:val="00EF6252"/>
    <w:rsid w:val="00EF64C6"/>
    <w:rsid w:val="00F01E83"/>
    <w:rsid w:val="00F03274"/>
    <w:rsid w:val="00F038B4"/>
    <w:rsid w:val="00F0498B"/>
    <w:rsid w:val="00F04E59"/>
    <w:rsid w:val="00F05661"/>
    <w:rsid w:val="00F05695"/>
    <w:rsid w:val="00F063ED"/>
    <w:rsid w:val="00F066DF"/>
    <w:rsid w:val="00F11246"/>
    <w:rsid w:val="00F11E2F"/>
    <w:rsid w:val="00F145B5"/>
    <w:rsid w:val="00F14CED"/>
    <w:rsid w:val="00F17052"/>
    <w:rsid w:val="00F20D12"/>
    <w:rsid w:val="00F20E15"/>
    <w:rsid w:val="00F21F43"/>
    <w:rsid w:val="00F225F2"/>
    <w:rsid w:val="00F24393"/>
    <w:rsid w:val="00F252A6"/>
    <w:rsid w:val="00F26D36"/>
    <w:rsid w:val="00F27CDD"/>
    <w:rsid w:val="00F3138E"/>
    <w:rsid w:val="00F31CF7"/>
    <w:rsid w:val="00F32132"/>
    <w:rsid w:val="00F33689"/>
    <w:rsid w:val="00F34E3C"/>
    <w:rsid w:val="00F405AB"/>
    <w:rsid w:val="00F41481"/>
    <w:rsid w:val="00F44AB3"/>
    <w:rsid w:val="00F4576E"/>
    <w:rsid w:val="00F47B32"/>
    <w:rsid w:val="00F5209C"/>
    <w:rsid w:val="00F53567"/>
    <w:rsid w:val="00F546F6"/>
    <w:rsid w:val="00F62BFB"/>
    <w:rsid w:val="00F63923"/>
    <w:rsid w:val="00F64FAD"/>
    <w:rsid w:val="00F65CD2"/>
    <w:rsid w:val="00F6614F"/>
    <w:rsid w:val="00F66F6E"/>
    <w:rsid w:val="00F700BB"/>
    <w:rsid w:val="00F705E1"/>
    <w:rsid w:val="00F7182E"/>
    <w:rsid w:val="00F72CB4"/>
    <w:rsid w:val="00F7400A"/>
    <w:rsid w:val="00F74AD8"/>
    <w:rsid w:val="00F75390"/>
    <w:rsid w:val="00F7636F"/>
    <w:rsid w:val="00F7703C"/>
    <w:rsid w:val="00F80CC4"/>
    <w:rsid w:val="00F814D2"/>
    <w:rsid w:val="00F82304"/>
    <w:rsid w:val="00F83D12"/>
    <w:rsid w:val="00F84209"/>
    <w:rsid w:val="00F85B02"/>
    <w:rsid w:val="00F8712C"/>
    <w:rsid w:val="00F877DA"/>
    <w:rsid w:val="00F911D7"/>
    <w:rsid w:val="00F91687"/>
    <w:rsid w:val="00F9186C"/>
    <w:rsid w:val="00F91ACF"/>
    <w:rsid w:val="00F956AE"/>
    <w:rsid w:val="00F95FD6"/>
    <w:rsid w:val="00F9758C"/>
    <w:rsid w:val="00F977FE"/>
    <w:rsid w:val="00FA1946"/>
    <w:rsid w:val="00FA1BDA"/>
    <w:rsid w:val="00FA3219"/>
    <w:rsid w:val="00FA3F81"/>
    <w:rsid w:val="00FA5229"/>
    <w:rsid w:val="00FA672A"/>
    <w:rsid w:val="00FB147D"/>
    <w:rsid w:val="00FB20B3"/>
    <w:rsid w:val="00FB3EC3"/>
    <w:rsid w:val="00FB459F"/>
    <w:rsid w:val="00FB5B8C"/>
    <w:rsid w:val="00FC0430"/>
    <w:rsid w:val="00FC1C31"/>
    <w:rsid w:val="00FC433E"/>
    <w:rsid w:val="00FC496E"/>
    <w:rsid w:val="00FC60BC"/>
    <w:rsid w:val="00FC68BB"/>
    <w:rsid w:val="00FC6F70"/>
    <w:rsid w:val="00FC7AD3"/>
    <w:rsid w:val="00FD003C"/>
    <w:rsid w:val="00FD20F6"/>
    <w:rsid w:val="00FD2276"/>
    <w:rsid w:val="00FD2CCE"/>
    <w:rsid w:val="00FD6884"/>
    <w:rsid w:val="00FD7143"/>
    <w:rsid w:val="00FE10F7"/>
    <w:rsid w:val="00FE1225"/>
    <w:rsid w:val="00FE156D"/>
    <w:rsid w:val="00FE60EE"/>
    <w:rsid w:val="00FE624B"/>
    <w:rsid w:val="00FE6698"/>
    <w:rsid w:val="00FF12C6"/>
    <w:rsid w:val="00FF1554"/>
    <w:rsid w:val="00FF15DC"/>
    <w:rsid w:val="00FF193E"/>
    <w:rsid w:val="00FF1F9C"/>
    <w:rsid w:val="00FF40F6"/>
    <w:rsid w:val="00FF57F7"/>
    <w:rsid w:val="00FF5AE1"/>
    <w:rsid w:val="00FF5B8A"/>
    <w:rsid w:val="00FF61E5"/>
    <w:rsid w:val="00FF66E6"/>
    <w:rsid w:val="00FF725D"/>
    <w:rsid w:val="00FF7F12"/>
    <w:rsid w:val="7DD33EB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A53F3DC-04B1-4F7B-885F-349FF717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nhideWhenUsed="1"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uiPriority="60"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uiPriority="60"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uiPriority="60" w:qFormat="1"/>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uiPriority="60" w:qFormat="1"/>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0" w:lineRule="atLeast"/>
      <w:jc w:val="both"/>
    </w:pPr>
    <w:rPr>
      <w:rFonts w:ascii="Times New Roman" w:eastAsia="Times New Roman" w:hAnsi="Times New Roman"/>
      <w:sz w:val="22"/>
      <w:lang w:eastAsia="de-DE"/>
    </w:rPr>
  </w:style>
  <w:style w:type="paragraph" w:styleId="Titre1">
    <w:name w:val="heading 1"/>
    <w:basedOn w:val="Normal"/>
    <w:next w:val="Normal"/>
    <w:link w:val="Titre1Car"/>
    <w:autoRedefine/>
    <w:qFormat/>
    <w:pPr>
      <w:keepNext/>
      <w:spacing w:before="120" w:after="120" w:line="360" w:lineRule="auto"/>
      <w:outlineLvl w:val="0"/>
    </w:pPr>
    <w:rPr>
      <w:b/>
      <w:bCs/>
      <w:sz w:val="28"/>
      <w:szCs w:val="28"/>
      <w:lang w:val="zh-CN"/>
    </w:rPr>
  </w:style>
  <w:style w:type="paragraph" w:styleId="Titre2">
    <w:name w:val="heading 2"/>
    <w:basedOn w:val="Normal"/>
    <w:next w:val="Normal"/>
    <w:link w:val="Titre2Car"/>
    <w:qFormat/>
    <w:pPr>
      <w:keepNext/>
      <w:numPr>
        <w:ilvl w:val="1"/>
        <w:numId w:val="1"/>
      </w:numPr>
      <w:spacing w:before="240" w:after="60"/>
      <w:ind w:left="576"/>
      <w:outlineLvl w:val="1"/>
    </w:pPr>
    <w:rPr>
      <w:rFonts w:ascii="Arial" w:hAnsi="Arial"/>
      <w:b/>
      <w:bCs/>
      <w:i/>
      <w:iCs/>
      <w:szCs w:val="28"/>
      <w:lang w:val="zh-CN"/>
    </w:rPr>
  </w:style>
  <w:style w:type="paragraph" w:styleId="Titre3">
    <w:name w:val="heading 3"/>
    <w:basedOn w:val="Normal"/>
    <w:next w:val="Normal"/>
    <w:link w:val="Titre3Car"/>
    <w:uiPriority w:val="9"/>
    <w:unhideWhenUsed/>
    <w:qFormat/>
    <w:pPr>
      <w:keepNext/>
      <w:numPr>
        <w:ilvl w:val="2"/>
        <w:numId w:val="1"/>
      </w:numPr>
      <w:spacing w:before="240" w:after="60"/>
      <w:ind w:left="720"/>
      <w:outlineLvl w:val="2"/>
    </w:pPr>
    <w:rPr>
      <w:rFonts w:ascii="Cambria" w:hAnsi="Cambria"/>
      <w:b/>
      <w:bCs/>
      <w:sz w:val="26"/>
      <w:szCs w:val="26"/>
      <w:lang w:val="zh-CN"/>
    </w:rPr>
  </w:style>
  <w:style w:type="paragraph" w:styleId="Titre4">
    <w:name w:val="heading 4"/>
    <w:basedOn w:val="Normal"/>
    <w:next w:val="Normal"/>
    <w:link w:val="Titre4Car"/>
    <w:uiPriority w:val="9"/>
    <w:unhideWhenUsed/>
    <w:qFormat/>
    <w:pPr>
      <w:keepNext/>
      <w:spacing w:before="240" w:after="60"/>
      <w:jc w:val="left"/>
      <w:outlineLvl w:val="3"/>
    </w:pPr>
    <w:rPr>
      <w:rFonts w:ascii="Calibri" w:hAnsi="Calibri" w:cs="Arial"/>
      <w:b/>
      <w:bCs/>
      <w:sz w:val="28"/>
      <w:szCs w:val="28"/>
    </w:rPr>
  </w:style>
  <w:style w:type="paragraph" w:styleId="Titre5">
    <w:name w:val="heading 5"/>
    <w:basedOn w:val="Normal"/>
    <w:next w:val="Normal"/>
    <w:link w:val="Titre5Car"/>
    <w:uiPriority w:val="9"/>
    <w:semiHidden/>
    <w:unhideWhenUsed/>
    <w:qFormat/>
    <w:pPr>
      <w:numPr>
        <w:ilvl w:val="4"/>
        <w:numId w:val="1"/>
      </w:numPr>
      <w:spacing w:before="240" w:after="60"/>
      <w:outlineLvl w:val="4"/>
    </w:pPr>
    <w:rPr>
      <w:rFonts w:ascii="Calibri" w:hAnsi="Calibri" w:cs="Arial"/>
      <w:b/>
      <w:bCs/>
      <w:i/>
      <w:iCs/>
      <w:sz w:val="26"/>
      <w:szCs w:val="26"/>
    </w:rPr>
  </w:style>
  <w:style w:type="paragraph" w:styleId="Titre6">
    <w:name w:val="heading 6"/>
    <w:basedOn w:val="Normal"/>
    <w:next w:val="Normal"/>
    <w:link w:val="Titre6Car"/>
    <w:uiPriority w:val="9"/>
    <w:semiHidden/>
    <w:unhideWhenUsed/>
    <w:qFormat/>
    <w:pPr>
      <w:numPr>
        <w:ilvl w:val="5"/>
        <w:numId w:val="1"/>
      </w:numPr>
      <w:spacing w:before="240" w:after="60"/>
      <w:outlineLvl w:val="5"/>
    </w:pPr>
    <w:rPr>
      <w:rFonts w:ascii="Calibri" w:hAnsi="Calibri" w:cs="Arial"/>
      <w:b/>
      <w:bCs/>
      <w:szCs w:val="22"/>
    </w:rPr>
  </w:style>
  <w:style w:type="paragraph" w:styleId="Titre7">
    <w:name w:val="heading 7"/>
    <w:basedOn w:val="Normal"/>
    <w:next w:val="Normal"/>
    <w:link w:val="Titre7Car"/>
    <w:uiPriority w:val="9"/>
    <w:semiHidden/>
    <w:unhideWhenUsed/>
    <w:qFormat/>
    <w:pPr>
      <w:numPr>
        <w:ilvl w:val="6"/>
        <w:numId w:val="1"/>
      </w:numPr>
      <w:spacing w:before="240" w:after="60"/>
      <w:outlineLvl w:val="6"/>
    </w:pPr>
    <w:rPr>
      <w:rFonts w:ascii="Calibri" w:hAnsi="Calibri" w:cs="Arial"/>
      <w:sz w:val="24"/>
      <w:szCs w:val="24"/>
    </w:rPr>
  </w:style>
  <w:style w:type="paragraph" w:styleId="Titre8">
    <w:name w:val="heading 8"/>
    <w:basedOn w:val="Normal"/>
    <w:next w:val="Normal"/>
    <w:link w:val="Titre8Car"/>
    <w:uiPriority w:val="9"/>
    <w:semiHidden/>
    <w:unhideWhenUsed/>
    <w:qFormat/>
    <w:pPr>
      <w:numPr>
        <w:ilvl w:val="7"/>
        <w:numId w:val="1"/>
      </w:numPr>
      <w:spacing w:before="240" w:after="60"/>
      <w:outlineLvl w:val="7"/>
    </w:pPr>
    <w:rPr>
      <w:rFonts w:ascii="Calibri" w:hAnsi="Calibri" w:cs="Arial"/>
      <w:i/>
      <w:iCs/>
      <w:sz w:val="24"/>
      <w:szCs w:val="24"/>
    </w:rPr>
  </w:style>
  <w:style w:type="paragraph" w:styleId="Titre9">
    <w:name w:val="heading 9"/>
    <w:basedOn w:val="Normal"/>
    <w:next w:val="Normal"/>
    <w:link w:val="Titre9Car"/>
    <w:uiPriority w:val="9"/>
    <w:semiHidden/>
    <w:unhideWhenUsed/>
    <w:qFormat/>
    <w:pPr>
      <w:numPr>
        <w:ilvl w:val="8"/>
        <w:numId w:val="1"/>
      </w:numPr>
      <w:spacing w:before="240" w:after="60"/>
      <w:outlineLvl w:val="8"/>
    </w:pPr>
    <w:rPr>
      <w:rFonts w:ascii="Cambria" w:hAnsi="Cambria"/>
      <w:szCs w:val="22"/>
      <w:lang w:val="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qFormat/>
    <w:rPr>
      <w:color w:val="0000FF"/>
      <w:u w:val="single"/>
    </w:rPr>
  </w:style>
  <w:style w:type="character" w:styleId="Appelnotedebasdep">
    <w:name w:val="footnote reference"/>
    <w:unhideWhenUsed/>
    <w:qFormat/>
    <w:rPr>
      <w:vertAlign w:val="superscript"/>
    </w:rPr>
  </w:style>
  <w:style w:type="character" w:styleId="lev">
    <w:name w:val="Strong"/>
    <w:uiPriority w:val="22"/>
    <w:qFormat/>
    <w:rPr>
      <w:b/>
      <w:bCs/>
    </w:rPr>
  </w:style>
  <w:style w:type="character" w:styleId="Marquedecommentaire">
    <w:name w:val="annotation reference"/>
    <w:uiPriority w:val="99"/>
    <w:semiHidden/>
    <w:unhideWhenUsed/>
    <w:qFormat/>
    <w:rPr>
      <w:sz w:val="16"/>
      <w:szCs w:val="16"/>
    </w:rPr>
  </w:style>
  <w:style w:type="character" w:styleId="Numrodepage">
    <w:name w:val="page number"/>
    <w:basedOn w:val="Policepardfaut"/>
    <w:qFormat/>
  </w:style>
  <w:style w:type="paragraph" w:styleId="TM9">
    <w:name w:val="toc 9"/>
    <w:basedOn w:val="Normal"/>
    <w:next w:val="Normal"/>
    <w:autoRedefine/>
    <w:uiPriority w:val="39"/>
    <w:unhideWhenUsed/>
    <w:qFormat/>
    <w:pPr>
      <w:ind w:left="1760"/>
      <w:jc w:val="left"/>
    </w:pPr>
    <w:rPr>
      <w:rFonts w:ascii="Calibri" w:hAnsi="Calibri" w:cs="Calibri"/>
      <w:sz w:val="20"/>
      <w:szCs w:val="24"/>
    </w:rPr>
  </w:style>
  <w:style w:type="paragraph" w:styleId="TM5">
    <w:name w:val="toc 5"/>
    <w:basedOn w:val="Normal"/>
    <w:next w:val="Normal"/>
    <w:autoRedefine/>
    <w:uiPriority w:val="39"/>
    <w:unhideWhenUsed/>
    <w:qFormat/>
    <w:pPr>
      <w:ind w:left="880"/>
      <w:jc w:val="left"/>
    </w:pPr>
    <w:rPr>
      <w:rFonts w:ascii="Calibri" w:hAnsi="Calibri" w:cs="Calibri"/>
      <w:sz w:val="20"/>
      <w:szCs w:val="24"/>
    </w:rPr>
  </w:style>
  <w:style w:type="paragraph" w:styleId="Sous-titre">
    <w:name w:val="Subtitle"/>
    <w:basedOn w:val="Normal"/>
    <w:link w:val="Sous-titreCar"/>
    <w:qFormat/>
    <w:pPr>
      <w:spacing w:before="120" w:after="120" w:line="240" w:lineRule="auto"/>
    </w:pPr>
    <w:rPr>
      <w:rFonts w:ascii="Tahoma" w:hAnsi="Tahoma"/>
      <w:b/>
      <w:sz w:val="32"/>
      <w:lang w:val="zh-CN" w:eastAsia="zh-CN"/>
    </w:rPr>
  </w:style>
  <w:style w:type="paragraph" w:styleId="PrformatHTML">
    <w:name w:val="HTML Preformatted"/>
    <w:basedOn w:val="Normal"/>
    <w:link w:val="PrformatHTMLCar"/>
    <w:uiPriority w:val="99"/>
    <w:semiHidden/>
    <w:unhideWhenUsed/>
    <w:qFormat/>
    <w:pPr>
      <w:spacing w:line="240" w:lineRule="auto"/>
    </w:pPr>
    <w:rPr>
      <w:rFonts w:ascii="Consolas" w:hAnsi="Consolas"/>
      <w:sz w:val="20"/>
    </w:rPr>
  </w:style>
  <w:style w:type="paragraph" w:styleId="Notedebasdepage">
    <w:name w:val="footnote text"/>
    <w:basedOn w:val="Normal"/>
    <w:link w:val="NotedebasdepageCar"/>
    <w:uiPriority w:val="99"/>
    <w:unhideWhenUsed/>
    <w:qFormat/>
    <w:rPr>
      <w:sz w:val="20"/>
      <w:lang w:val="zh-CN"/>
    </w:rPr>
  </w:style>
  <w:style w:type="paragraph" w:styleId="Objetducommentaire">
    <w:name w:val="annotation subject"/>
    <w:basedOn w:val="Commentaire"/>
    <w:next w:val="Commentaire"/>
    <w:link w:val="ObjetducommentaireCar"/>
    <w:uiPriority w:val="99"/>
    <w:semiHidden/>
    <w:unhideWhenUsed/>
    <w:qFormat/>
    <w:rPr>
      <w:b/>
      <w:bCs/>
    </w:rPr>
  </w:style>
  <w:style w:type="paragraph" w:styleId="Commentaire">
    <w:name w:val="annotation text"/>
    <w:basedOn w:val="Normal"/>
    <w:link w:val="CommentaireCar"/>
    <w:uiPriority w:val="99"/>
    <w:unhideWhenUsed/>
    <w:qFormat/>
    <w:rPr>
      <w:sz w:val="20"/>
      <w:lang w:val="zh-CN"/>
    </w:rPr>
  </w:style>
  <w:style w:type="paragraph" w:styleId="Corpsdetexte3">
    <w:name w:val="Body Text 3"/>
    <w:basedOn w:val="Normal"/>
    <w:link w:val="Corpsdetexte3Car"/>
    <w:qFormat/>
    <w:pPr>
      <w:spacing w:after="120" w:line="240" w:lineRule="auto"/>
      <w:jc w:val="left"/>
    </w:pPr>
    <w:rPr>
      <w:sz w:val="16"/>
      <w:szCs w:val="16"/>
      <w:lang w:val="zh-CN" w:eastAsia="fr-FR"/>
    </w:rPr>
  </w:style>
  <w:style w:type="paragraph" w:styleId="Retraitcorpsdetexte3">
    <w:name w:val="Body Text Indent 3"/>
    <w:basedOn w:val="Normal"/>
    <w:link w:val="Retraitcorpsdetexte3Car"/>
    <w:qFormat/>
    <w:pPr>
      <w:spacing w:after="120" w:line="240" w:lineRule="auto"/>
      <w:ind w:left="283"/>
      <w:jc w:val="left"/>
    </w:pPr>
    <w:rPr>
      <w:sz w:val="16"/>
      <w:szCs w:val="16"/>
      <w:lang w:val="zh-CN" w:eastAsia="fr-FR"/>
    </w:rPr>
  </w:style>
  <w:style w:type="paragraph" w:styleId="Corpsdetexte">
    <w:name w:val="Body Text"/>
    <w:basedOn w:val="Normal"/>
    <w:link w:val="CorpsdetexteCar"/>
    <w:qFormat/>
    <w:pPr>
      <w:spacing w:after="120"/>
    </w:pPr>
    <w:rPr>
      <w:lang w:val="zh-CN"/>
    </w:rPr>
  </w:style>
  <w:style w:type="paragraph" w:styleId="Textedebulles">
    <w:name w:val="Balloon Text"/>
    <w:basedOn w:val="Normal"/>
    <w:link w:val="TextedebullesCar"/>
    <w:uiPriority w:val="99"/>
    <w:semiHidden/>
    <w:unhideWhenUsed/>
    <w:qFormat/>
    <w:pPr>
      <w:spacing w:line="240" w:lineRule="auto"/>
    </w:pPr>
    <w:rPr>
      <w:rFonts w:ascii="Tahoma" w:hAnsi="Tahoma"/>
      <w:sz w:val="16"/>
      <w:szCs w:val="16"/>
      <w:lang w:val="zh-CN"/>
    </w:rPr>
  </w:style>
  <w:style w:type="paragraph" w:styleId="TM8">
    <w:name w:val="toc 8"/>
    <w:basedOn w:val="Normal"/>
    <w:next w:val="Normal"/>
    <w:autoRedefine/>
    <w:uiPriority w:val="39"/>
    <w:unhideWhenUsed/>
    <w:qFormat/>
    <w:pPr>
      <w:ind w:left="1540"/>
      <w:jc w:val="left"/>
    </w:pPr>
    <w:rPr>
      <w:rFonts w:ascii="Calibri" w:hAnsi="Calibri" w:cs="Calibri"/>
      <w:sz w:val="20"/>
      <w:szCs w:val="24"/>
    </w:rPr>
  </w:style>
  <w:style w:type="paragraph" w:styleId="TM4">
    <w:name w:val="toc 4"/>
    <w:basedOn w:val="Normal"/>
    <w:next w:val="Normal"/>
    <w:autoRedefine/>
    <w:uiPriority w:val="39"/>
    <w:unhideWhenUsed/>
    <w:qFormat/>
    <w:pPr>
      <w:ind w:left="660"/>
      <w:jc w:val="left"/>
    </w:pPr>
    <w:rPr>
      <w:rFonts w:ascii="Calibri" w:hAnsi="Calibri" w:cs="Calibri"/>
      <w:sz w:val="20"/>
      <w:szCs w:val="24"/>
    </w:rPr>
  </w:style>
  <w:style w:type="paragraph" w:styleId="Corpsdetexte2">
    <w:name w:val="Body Text 2"/>
    <w:basedOn w:val="Normal"/>
    <w:link w:val="Corpsdetexte2Car"/>
    <w:qFormat/>
    <w:pPr>
      <w:spacing w:before="120" w:line="240" w:lineRule="auto"/>
    </w:pPr>
    <w:rPr>
      <w:rFonts w:ascii="Tahoma" w:hAnsi="Tahoma"/>
      <w:sz w:val="20"/>
      <w:lang w:val="zh-CN" w:eastAsia="fr-FR"/>
    </w:rPr>
  </w:style>
  <w:style w:type="paragraph" w:styleId="TM7">
    <w:name w:val="toc 7"/>
    <w:basedOn w:val="Normal"/>
    <w:next w:val="Normal"/>
    <w:autoRedefine/>
    <w:uiPriority w:val="39"/>
    <w:unhideWhenUsed/>
    <w:qFormat/>
    <w:pPr>
      <w:ind w:left="1320"/>
      <w:jc w:val="left"/>
    </w:pPr>
    <w:rPr>
      <w:rFonts w:ascii="Calibri" w:hAnsi="Calibri" w:cs="Calibri"/>
      <w:sz w:val="20"/>
      <w:szCs w:val="24"/>
    </w:rPr>
  </w:style>
  <w:style w:type="paragraph" w:styleId="TM3">
    <w:name w:val="toc 3"/>
    <w:basedOn w:val="Normal"/>
    <w:next w:val="Normal"/>
    <w:autoRedefine/>
    <w:uiPriority w:val="39"/>
    <w:unhideWhenUsed/>
    <w:qFormat/>
    <w:pPr>
      <w:ind w:left="440"/>
      <w:jc w:val="left"/>
    </w:pPr>
    <w:rPr>
      <w:rFonts w:ascii="Calibri" w:hAnsi="Calibri" w:cs="Calibri"/>
      <w:sz w:val="20"/>
      <w:szCs w:val="24"/>
    </w:rPr>
  </w:style>
  <w:style w:type="paragraph" w:styleId="NormalWeb">
    <w:name w:val="Normal (Web)"/>
    <w:basedOn w:val="Normal"/>
    <w:uiPriority w:val="99"/>
    <w:qFormat/>
    <w:pPr>
      <w:spacing w:before="100" w:beforeAutospacing="1" w:after="100" w:afterAutospacing="1" w:line="240" w:lineRule="auto"/>
      <w:jc w:val="left"/>
    </w:pPr>
    <w:rPr>
      <w:sz w:val="24"/>
      <w:szCs w:val="24"/>
      <w:lang w:eastAsia="fr-FR"/>
    </w:rPr>
  </w:style>
  <w:style w:type="paragraph" w:styleId="Pieddepage">
    <w:name w:val="footer"/>
    <w:basedOn w:val="Normal"/>
    <w:link w:val="PieddepageCar"/>
    <w:uiPriority w:val="99"/>
    <w:qFormat/>
    <w:pPr>
      <w:tabs>
        <w:tab w:val="center" w:pos="4536"/>
        <w:tab w:val="right" w:pos="9072"/>
      </w:tabs>
    </w:pPr>
    <w:rPr>
      <w:sz w:val="20"/>
      <w:lang w:val="zh-CN"/>
    </w:rPr>
  </w:style>
  <w:style w:type="paragraph" w:styleId="En-tte">
    <w:name w:val="header"/>
    <w:basedOn w:val="Normal"/>
    <w:link w:val="En-tteCar"/>
    <w:uiPriority w:val="99"/>
    <w:qFormat/>
    <w:pPr>
      <w:tabs>
        <w:tab w:val="center" w:pos="4536"/>
        <w:tab w:val="right" w:pos="9072"/>
      </w:tabs>
    </w:pPr>
    <w:rPr>
      <w:sz w:val="20"/>
      <w:lang w:val="zh-CN"/>
    </w:rPr>
  </w:style>
  <w:style w:type="paragraph" w:styleId="TM6">
    <w:name w:val="toc 6"/>
    <w:basedOn w:val="Normal"/>
    <w:next w:val="Normal"/>
    <w:autoRedefine/>
    <w:uiPriority w:val="39"/>
    <w:unhideWhenUsed/>
    <w:qFormat/>
    <w:pPr>
      <w:ind w:left="1100"/>
      <w:jc w:val="left"/>
    </w:pPr>
    <w:rPr>
      <w:rFonts w:ascii="Calibri" w:hAnsi="Calibri" w:cs="Calibri"/>
      <w:sz w:val="20"/>
      <w:szCs w:val="24"/>
    </w:rPr>
  </w:style>
  <w:style w:type="paragraph" w:styleId="TM2">
    <w:name w:val="toc 2"/>
    <w:basedOn w:val="Normal"/>
    <w:next w:val="Normal"/>
    <w:autoRedefine/>
    <w:uiPriority w:val="39"/>
    <w:unhideWhenUsed/>
    <w:qFormat/>
    <w:pPr>
      <w:spacing w:before="120"/>
      <w:ind w:left="220"/>
      <w:jc w:val="left"/>
    </w:pPr>
    <w:rPr>
      <w:rFonts w:ascii="Calibri" w:hAnsi="Calibri" w:cs="Calibri"/>
      <w:b/>
      <w:bCs/>
      <w:szCs w:val="26"/>
    </w:rPr>
  </w:style>
  <w:style w:type="paragraph" w:styleId="Listepuces">
    <w:name w:val="List Bullet"/>
    <w:basedOn w:val="Normal"/>
    <w:qFormat/>
    <w:pPr>
      <w:numPr>
        <w:numId w:val="2"/>
      </w:numPr>
      <w:spacing w:line="240" w:lineRule="auto"/>
    </w:pPr>
    <w:rPr>
      <w:rFonts w:ascii="Tahoma" w:hAnsi="Tahoma" w:cs="Tahoma"/>
      <w:sz w:val="20"/>
      <w:lang w:eastAsia="fr-FR"/>
    </w:rPr>
  </w:style>
  <w:style w:type="paragraph" w:styleId="TM1">
    <w:name w:val="toc 1"/>
    <w:basedOn w:val="Normal"/>
    <w:next w:val="Normal"/>
    <w:autoRedefine/>
    <w:uiPriority w:val="39"/>
    <w:qFormat/>
    <w:pPr>
      <w:spacing w:before="120"/>
      <w:jc w:val="left"/>
    </w:pPr>
    <w:rPr>
      <w:rFonts w:ascii="Calibri" w:hAnsi="Calibri" w:cs="Calibri"/>
      <w:b/>
      <w:bCs/>
      <w:i/>
      <w:iCs/>
      <w:sz w:val="24"/>
      <w:szCs w:val="28"/>
    </w:rPr>
  </w:style>
  <w:style w:type="character" w:customStyle="1" w:styleId="Titre1Car">
    <w:name w:val="Titre 1 Car"/>
    <w:link w:val="Titre1"/>
    <w:qFormat/>
    <w:rPr>
      <w:rFonts w:ascii="Times New Roman" w:eastAsia="Times New Roman" w:hAnsi="Times New Roman"/>
      <w:b/>
      <w:bCs/>
      <w:sz w:val="28"/>
      <w:szCs w:val="28"/>
      <w:lang w:val="zh-CN" w:eastAsia="de-DE"/>
    </w:rPr>
  </w:style>
  <w:style w:type="character" w:customStyle="1" w:styleId="Titre2Car">
    <w:name w:val="Titre 2 Car"/>
    <w:link w:val="Titre2"/>
    <w:qFormat/>
    <w:rPr>
      <w:rFonts w:ascii="Arial" w:eastAsia="Times New Roman" w:hAnsi="Arial"/>
      <w:b/>
      <w:bCs/>
      <w:i/>
      <w:iCs/>
      <w:sz w:val="22"/>
      <w:szCs w:val="28"/>
      <w:lang w:val="zh-CN" w:eastAsia="de-DE"/>
    </w:rPr>
  </w:style>
  <w:style w:type="character" w:customStyle="1" w:styleId="Corpsdetexte2Car">
    <w:name w:val="Corps de texte 2 Car"/>
    <w:link w:val="Corpsdetexte2"/>
    <w:qFormat/>
    <w:rPr>
      <w:rFonts w:ascii="Tahoma" w:eastAsia="Times New Roman" w:hAnsi="Tahoma" w:cs="Tahoma"/>
      <w:lang w:eastAsia="fr-FR"/>
    </w:rPr>
  </w:style>
  <w:style w:type="character" w:customStyle="1" w:styleId="En-tteCar">
    <w:name w:val="En-tête Car"/>
    <w:link w:val="En-tte"/>
    <w:uiPriority w:val="99"/>
    <w:qFormat/>
    <w:rPr>
      <w:rFonts w:ascii="Times New Roman" w:eastAsia="Times New Roman" w:hAnsi="Times New Roman" w:cs="Times New Roman"/>
      <w:szCs w:val="20"/>
      <w:lang w:eastAsia="de-DE"/>
    </w:rPr>
  </w:style>
  <w:style w:type="character" w:customStyle="1" w:styleId="PieddepageCar">
    <w:name w:val="Pied de page Car"/>
    <w:link w:val="Pieddepage"/>
    <w:uiPriority w:val="99"/>
    <w:qFormat/>
    <w:rPr>
      <w:rFonts w:ascii="Times New Roman" w:eastAsia="Times New Roman" w:hAnsi="Times New Roman" w:cs="Times New Roman"/>
      <w:szCs w:val="20"/>
      <w:lang w:eastAsia="de-DE"/>
    </w:rPr>
  </w:style>
  <w:style w:type="paragraph" w:customStyle="1" w:styleId="Text2">
    <w:name w:val="Text 2"/>
    <w:basedOn w:val="Normal"/>
    <w:qFormat/>
    <w:pPr>
      <w:tabs>
        <w:tab w:val="left" w:pos="2161"/>
      </w:tabs>
      <w:spacing w:after="240" w:line="240" w:lineRule="auto"/>
      <w:ind w:left="1202"/>
    </w:pPr>
    <w:rPr>
      <w:rFonts w:ascii="Arial" w:hAnsi="Arial"/>
      <w:sz w:val="20"/>
      <w:lang w:eastAsia="en-GB"/>
    </w:rPr>
  </w:style>
  <w:style w:type="character" w:customStyle="1" w:styleId="Corpsdetexte3Car">
    <w:name w:val="Corps de texte 3 Car"/>
    <w:link w:val="Corpsdetexte3"/>
    <w:qFormat/>
    <w:rPr>
      <w:rFonts w:ascii="Times New Roman" w:eastAsia="Times New Roman" w:hAnsi="Times New Roman" w:cs="Times New Roman"/>
      <w:sz w:val="16"/>
      <w:szCs w:val="16"/>
      <w:lang w:eastAsia="fr-FR"/>
    </w:rPr>
  </w:style>
  <w:style w:type="character" w:customStyle="1" w:styleId="Retraitcorpsdetexte3Car">
    <w:name w:val="Retrait corps de texte 3 Car"/>
    <w:link w:val="Retraitcorpsdetexte3"/>
    <w:qFormat/>
    <w:rPr>
      <w:rFonts w:ascii="Times New Roman" w:eastAsia="Times New Roman" w:hAnsi="Times New Roman" w:cs="Times New Roman"/>
      <w:sz w:val="16"/>
      <w:szCs w:val="16"/>
      <w:lang w:eastAsia="fr-FR"/>
    </w:rPr>
  </w:style>
  <w:style w:type="character" w:customStyle="1" w:styleId="TextedebullesCar">
    <w:name w:val="Texte de bulles Car"/>
    <w:link w:val="Textedebulles"/>
    <w:uiPriority w:val="99"/>
    <w:semiHidden/>
    <w:qFormat/>
    <w:rPr>
      <w:rFonts w:ascii="Tahoma" w:eastAsia="Times New Roman" w:hAnsi="Tahoma" w:cs="Tahoma"/>
      <w:sz w:val="16"/>
      <w:szCs w:val="16"/>
      <w:lang w:eastAsia="de-DE"/>
    </w:rPr>
  </w:style>
  <w:style w:type="table" w:styleId="Grilledutableau">
    <w:name w:val="Table Grid"/>
    <w:basedOn w:val="TableauNormal"/>
    <w:uiPriority w:val="9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pPr>
      <w:ind w:left="708"/>
    </w:pPr>
    <w:rPr>
      <w:lang w:val="zh-CN"/>
    </w:rPr>
  </w:style>
  <w:style w:type="paragraph" w:customStyle="1" w:styleId="WW-Corpsdetexte3">
    <w:name w:val="WW-Corps de texte 3"/>
    <w:basedOn w:val="Normal"/>
    <w:qFormat/>
    <w:pPr>
      <w:tabs>
        <w:tab w:val="left" w:pos="587"/>
      </w:tabs>
      <w:suppressAutoHyphens/>
      <w:spacing w:line="240" w:lineRule="auto"/>
    </w:pPr>
    <w:rPr>
      <w:rFonts w:ascii="Arial" w:hAnsi="Arial"/>
    </w:rPr>
  </w:style>
  <w:style w:type="character" w:customStyle="1" w:styleId="NotedebasdepageCar">
    <w:name w:val="Note de bas de page Car"/>
    <w:link w:val="Notedebasdepage"/>
    <w:uiPriority w:val="99"/>
    <w:qFormat/>
    <w:rPr>
      <w:rFonts w:ascii="Times New Roman" w:eastAsia="Times New Roman" w:hAnsi="Times New Roman"/>
      <w:lang w:eastAsia="de-DE"/>
    </w:rPr>
  </w:style>
  <w:style w:type="character" w:customStyle="1" w:styleId="CorpsdetexteCar">
    <w:name w:val="Corps de texte Car"/>
    <w:link w:val="Corpsdetexte"/>
    <w:qFormat/>
    <w:rPr>
      <w:rFonts w:ascii="Times New Roman" w:eastAsia="Times New Roman" w:hAnsi="Times New Roman"/>
      <w:sz w:val="22"/>
      <w:lang w:eastAsia="de-DE"/>
    </w:rPr>
  </w:style>
  <w:style w:type="table" w:styleId="Trameclaire-Accent4">
    <w:name w:val="Light Shading Accent 4"/>
    <w:basedOn w:val="TableauNormal"/>
    <w:uiPriority w:val="60"/>
    <w:qFormat/>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3">
    <w:name w:val="Light Shading Accent 3"/>
    <w:basedOn w:val="TableauNormal"/>
    <w:uiPriority w:val="60"/>
    <w:qFormat/>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2">
    <w:name w:val="Light Shading Accent 2"/>
    <w:basedOn w:val="TableauNormal"/>
    <w:uiPriority w:val="60"/>
    <w:qFormat/>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11">
    <w:name w:val="Trame claire - Accent 11"/>
    <w:basedOn w:val="TableauNormal"/>
    <w:uiPriority w:val="60"/>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ar">
    <w:name w:val="Car"/>
    <w:basedOn w:val="Normal"/>
    <w:qFormat/>
    <w:pPr>
      <w:tabs>
        <w:tab w:val="left" w:pos="709"/>
      </w:tabs>
      <w:spacing w:line="240" w:lineRule="auto"/>
      <w:jc w:val="left"/>
    </w:pPr>
    <w:rPr>
      <w:rFonts w:ascii="Tahoma" w:hAnsi="Tahoma"/>
      <w:sz w:val="24"/>
      <w:szCs w:val="24"/>
      <w:lang w:val="pl-PL" w:eastAsia="pl-PL"/>
    </w:rPr>
  </w:style>
  <w:style w:type="character" w:customStyle="1" w:styleId="Sous-titreCar">
    <w:name w:val="Sous-titre Car"/>
    <w:link w:val="Sous-titre"/>
    <w:qFormat/>
    <w:rPr>
      <w:rFonts w:ascii="Tahoma" w:eastAsia="Times New Roman" w:hAnsi="Tahoma"/>
      <w:b/>
      <w:sz w:val="32"/>
    </w:rPr>
  </w:style>
  <w:style w:type="paragraph" w:customStyle="1" w:styleId="Indent1">
    <w:name w:val="Indent1"/>
    <w:basedOn w:val="Normal"/>
    <w:qFormat/>
    <w:pPr>
      <w:spacing w:before="120" w:line="240" w:lineRule="auto"/>
      <w:ind w:left="1134" w:right="284"/>
    </w:pPr>
    <w:rPr>
      <w:color w:val="000000"/>
      <w:lang w:val="en-GB" w:eastAsia="en-US"/>
    </w:rPr>
  </w:style>
  <w:style w:type="character" w:customStyle="1" w:styleId="Titre9Car">
    <w:name w:val="Titre 9 Car"/>
    <w:link w:val="Titre9"/>
    <w:uiPriority w:val="9"/>
    <w:semiHidden/>
    <w:qFormat/>
    <w:rPr>
      <w:rFonts w:ascii="Cambria" w:eastAsia="Times New Roman" w:hAnsi="Cambria"/>
      <w:sz w:val="22"/>
      <w:szCs w:val="22"/>
      <w:lang w:val="zh-CN" w:eastAsia="de-DE"/>
    </w:rPr>
  </w:style>
  <w:style w:type="paragraph" w:customStyle="1" w:styleId="Default">
    <w:name w:val="Default"/>
    <w:qFormat/>
    <w:pPr>
      <w:autoSpaceDE w:val="0"/>
      <w:autoSpaceDN w:val="0"/>
      <w:adjustRightInd w:val="0"/>
    </w:pPr>
    <w:rPr>
      <w:rFonts w:ascii="Tahoma" w:hAnsi="Tahoma" w:cs="Tahoma"/>
      <w:color w:val="000000"/>
      <w:sz w:val="24"/>
      <w:szCs w:val="24"/>
    </w:rPr>
  </w:style>
  <w:style w:type="table" w:customStyle="1" w:styleId="Listeclaire-Accent11">
    <w:name w:val="Liste claire - Accent 11"/>
    <w:basedOn w:val="TableauNormal"/>
    <w:uiPriority w:val="61"/>
    <w:qFormat/>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1">
    <w:name w:val="Liste claire1"/>
    <w:basedOn w:val="TableauNormal"/>
    <w:uiPriority w:val="61"/>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itre3Car">
    <w:name w:val="Titre 3 Car"/>
    <w:link w:val="Titre3"/>
    <w:uiPriority w:val="9"/>
    <w:rPr>
      <w:rFonts w:ascii="Cambria" w:eastAsia="Times New Roman" w:hAnsi="Cambria"/>
      <w:b/>
      <w:bCs/>
      <w:sz w:val="26"/>
      <w:szCs w:val="26"/>
      <w:lang w:val="zh-CN" w:eastAsia="de-DE"/>
    </w:rPr>
  </w:style>
  <w:style w:type="character" w:customStyle="1" w:styleId="paragraphe11">
    <w:name w:val="paragraphe11"/>
    <w:qFormat/>
    <w:rPr>
      <w:rFonts w:ascii="Verdana" w:hAnsi="Verdana" w:hint="default"/>
      <w:color w:val="03389A"/>
      <w:sz w:val="17"/>
      <w:szCs w:val="17"/>
    </w:rPr>
  </w:style>
  <w:style w:type="character" w:customStyle="1" w:styleId="il">
    <w:name w:val="il"/>
    <w:basedOn w:val="Policepardfaut"/>
    <w:qFormat/>
  </w:style>
  <w:style w:type="character" w:customStyle="1" w:styleId="apple-converted-space">
    <w:name w:val="apple-converted-space"/>
    <w:basedOn w:val="Policepardfaut"/>
  </w:style>
  <w:style w:type="character" w:customStyle="1" w:styleId="apple-style-span">
    <w:name w:val="apple-style-span"/>
    <w:basedOn w:val="Policepardfaut"/>
  </w:style>
  <w:style w:type="character" w:customStyle="1" w:styleId="CommentaireCar">
    <w:name w:val="Commentaire Car"/>
    <w:link w:val="Commentaire"/>
    <w:uiPriority w:val="99"/>
    <w:qFormat/>
    <w:rPr>
      <w:rFonts w:ascii="Times New Roman" w:eastAsia="Times New Roman" w:hAnsi="Times New Roman"/>
      <w:lang w:eastAsia="de-DE"/>
    </w:rPr>
  </w:style>
  <w:style w:type="character" w:customStyle="1" w:styleId="ObjetducommentaireCar">
    <w:name w:val="Objet du commentaire Car"/>
    <w:link w:val="Objetducommentaire"/>
    <w:uiPriority w:val="99"/>
    <w:semiHidden/>
    <w:qFormat/>
    <w:rPr>
      <w:rFonts w:ascii="Times New Roman" w:eastAsia="Times New Roman" w:hAnsi="Times New Roman"/>
      <w:b/>
      <w:bCs/>
      <w:lang w:eastAsia="de-DE"/>
    </w:rPr>
  </w:style>
  <w:style w:type="character" w:customStyle="1" w:styleId="ParagraphedelisteCar">
    <w:name w:val="Paragraphe de liste Car"/>
    <w:link w:val="Paragraphedeliste"/>
    <w:uiPriority w:val="34"/>
    <w:qFormat/>
    <w:locked/>
    <w:rPr>
      <w:rFonts w:ascii="Times New Roman" w:eastAsia="Times New Roman" w:hAnsi="Times New Roman"/>
      <w:sz w:val="22"/>
      <w:lang w:eastAsia="de-DE"/>
    </w:rPr>
  </w:style>
  <w:style w:type="paragraph" w:customStyle="1" w:styleId="Rvision1">
    <w:name w:val="Révision1"/>
    <w:hidden/>
    <w:uiPriority w:val="99"/>
    <w:semiHidden/>
    <w:qFormat/>
    <w:rPr>
      <w:rFonts w:ascii="Times New Roman" w:eastAsia="Times New Roman" w:hAnsi="Times New Roman"/>
      <w:sz w:val="22"/>
      <w:lang w:eastAsia="de-DE"/>
    </w:rPr>
  </w:style>
  <w:style w:type="paragraph" w:customStyle="1" w:styleId="Aaoeeu">
    <w:name w:val="Aaoeeu"/>
    <w:qFormat/>
    <w:pPr>
      <w:widowControl w:val="0"/>
    </w:pPr>
    <w:rPr>
      <w:rFonts w:ascii="Times New Roman" w:eastAsia="Times New Roman" w:hAnsi="Times New Roman"/>
      <w:lang w:val="en-US" w:eastAsia="cs-CZ"/>
    </w:rPr>
  </w:style>
  <w:style w:type="character" w:customStyle="1" w:styleId="Mentionnonrsolue1">
    <w:name w:val="Mention non résolue1"/>
    <w:uiPriority w:val="99"/>
    <w:semiHidden/>
    <w:unhideWhenUsed/>
    <w:qFormat/>
    <w:rPr>
      <w:color w:val="605E5C"/>
      <w:shd w:val="clear" w:color="auto" w:fill="E1DFDD"/>
    </w:rPr>
  </w:style>
  <w:style w:type="character" w:customStyle="1" w:styleId="fontstyle01">
    <w:name w:val="fontstyle01"/>
    <w:qFormat/>
    <w:rPr>
      <w:rFonts w:ascii="Times-Bold" w:hAnsi="Times-Bold" w:hint="default"/>
      <w:b/>
      <w:bCs/>
      <w:color w:val="000000"/>
      <w:sz w:val="24"/>
      <w:szCs w:val="24"/>
    </w:rPr>
  </w:style>
  <w:style w:type="character" w:customStyle="1" w:styleId="fontstyle11">
    <w:name w:val="fontstyle11"/>
    <w:qFormat/>
    <w:rPr>
      <w:rFonts w:ascii="Times-Roman" w:hAnsi="Times-Roman" w:hint="default"/>
      <w:color w:val="000000"/>
      <w:sz w:val="24"/>
      <w:szCs w:val="24"/>
    </w:rPr>
  </w:style>
  <w:style w:type="character" w:customStyle="1" w:styleId="fontstyle21">
    <w:name w:val="fontstyle21"/>
    <w:qFormat/>
    <w:rPr>
      <w:rFonts w:ascii="Times-Roman" w:hAnsi="Times-Roman" w:hint="default"/>
      <w:color w:val="000000"/>
      <w:sz w:val="24"/>
      <w:szCs w:val="24"/>
    </w:rPr>
  </w:style>
  <w:style w:type="paragraph" w:customStyle="1" w:styleId="En-ttedetabledesmatires1">
    <w:name w:val="En-tête de table des matières1"/>
    <w:basedOn w:val="Titre1"/>
    <w:next w:val="Normal"/>
    <w:uiPriority w:val="39"/>
    <w:unhideWhenUsed/>
    <w:qFormat/>
    <w:pPr>
      <w:keepLines/>
      <w:spacing w:before="240" w:after="0" w:line="259" w:lineRule="auto"/>
      <w:outlineLvl w:val="9"/>
    </w:pPr>
    <w:rPr>
      <w:rFonts w:ascii="Calibri Light" w:hAnsi="Calibri Light"/>
      <w:b w:val="0"/>
      <w:bCs w:val="0"/>
      <w:color w:val="2F5496"/>
      <w:sz w:val="32"/>
      <w:szCs w:val="32"/>
    </w:rPr>
  </w:style>
  <w:style w:type="paragraph" w:customStyle="1" w:styleId="T1">
    <w:name w:val="T1"/>
    <w:basedOn w:val="Normal"/>
    <w:link w:val="T1Car"/>
    <w:qFormat/>
    <w:pPr>
      <w:spacing w:before="120" w:after="120" w:line="240" w:lineRule="auto"/>
      <w:jc w:val="left"/>
    </w:pPr>
    <w:rPr>
      <w:b/>
      <w:bCs/>
      <w:caps/>
      <w:sz w:val="24"/>
    </w:rPr>
  </w:style>
  <w:style w:type="paragraph" w:customStyle="1" w:styleId="T2">
    <w:name w:val="T2"/>
    <w:basedOn w:val="Normal"/>
    <w:link w:val="T2Car"/>
    <w:qFormat/>
    <w:pPr>
      <w:autoSpaceDE w:val="0"/>
      <w:autoSpaceDN w:val="0"/>
      <w:adjustRightInd w:val="0"/>
      <w:spacing w:line="240" w:lineRule="auto"/>
      <w:jc w:val="left"/>
    </w:pPr>
    <w:rPr>
      <w:rFonts w:ascii="Cambria" w:eastAsia="Calibri" w:hAnsi="Cambria"/>
      <w:bCs/>
      <w:caps/>
      <w:sz w:val="24"/>
      <w:szCs w:val="24"/>
      <w:lang w:val="fr" w:eastAsia="fr-FR"/>
    </w:rPr>
  </w:style>
  <w:style w:type="character" w:customStyle="1" w:styleId="T1Car">
    <w:name w:val="T1 Car"/>
    <w:link w:val="T1"/>
    <w:qFormat/>
    <w:rPr>
      <w:rFonts w:ascii="Times New Roman" w:eastAsia="Times New Roman" w:hAnsi="Times New Roman"/>
      <w:b/>
      <w:bCs/>
      <w:caps/>
      <w:sz w:val="24"/>
      <w:lang w:eastAsia="de-DE"/>
    </w:rPr>
  </w:style>
  <w:style w:type="paragraph" w:customStyle="1" w:styleId="T3">
    <w:name w:val="T3"/>
    <w:basedOn w:val="Normal"/>
    <w:link w:val="T3Car"/>
    <w:qFormat/>
    <w:pPr>
      <w:autoSpaceDE w:val="0"/>
      <w:autoSpaceDN w:val="0"/>
      <w:adjustRightInd w:val="0"/>
      <w:spacing w:line="240" w:lineRule="auto"/>
      <w:ind w:firstLine="708"/>
    </w:pPr>
    <w:rPr>
      <w:rFonts w:ascii="Cambria" w:eastAsia="Calibri" w:hAnsi="Cambria"/>
      <w:b/>
      <w:bCs/>
      <w:sz w:val="24"/>
      <w:szCs w:val="24"/>
      <w:lang w:val="fr" w:eastAsia="fr-FR"/>
    </w:rPr>
  </w:style>
  <w:style w:type="character" w:customStyle="1" w:styleId="T2Car">
    <w:name w:val="T2 Car"/>
    <w:link w:val="T2"/>
    <w:qFormat/>
    <w:rPr>
      <w:rFonts w:ascii="Cambria" w:hAnsi="Cambria"/>
      <w:bCs/>
      <w:caps/>
      <w:sz w:val="24"/>
      <w:szCs w:val="24"/>
      <w:lang w:val="fr"/>
    </w:rPr>
  </w:style>
  <w:style w:type="character" w:customStyle="1" w:styleId="Titre4Car">
    <w:name w:val="Titre 4 Car"/>
    <w:link w:val="Titre4"/>
    <w:uiPriority w:val="9"/>
    <w:qFormat/>
    <w:rPr>
      <w:rFonts w:eastAsia="Times New Roman" w:cs="Arial"/>
      <w:b/>
      <w:bCs/>
      <w:sz w:val="28"/>
      <w:szCs w:val="28"/>
      <w:lang w:eastAsia="de-DE"/>
    </w:rPr>
  </w:style>
  <w:style w:type="character" w:customStyle="1" w:styleId="T3Car">
    <w:name w:val="T3 Car"/>
    <w:link w:val="T3"/>
    <w:qFormat/>
    <w:rPr>
      <w:rFonts w:ascii="Cambria" w:hAnsi="Cambria"/>
      <w:b/>
      <w:bCs/>
      <w:sz w:val="24"/>
      <w:szCs w:val="24"/>
      <w:lang w:val="fr"/>
    </w:rPr>
  </w:style>
  <w:style w:type="paragraph" w:styleId="Sansinterligne">
    <w:name w:val="No Spacing"/>
    <w:uiPriority w:val="1"/>
    <w:qFormat/>
    <w:pPr>
      <w:jc w:val="both"/>
    </w:pPr>
    <w:rPr>
      <w:rFonts w:ascii="Times New Roman" w:eastAsia="Times New Roman" w:hAnsi="Times New Roman"/>
      <w:sz w:val="22"/>
      <w:lang w:eastAsia="de-DE"/>
    </w:rPr>
  </w:style>
  <w:style w:type="character" w:customStyle="1" w:styleId="Titre5Car">
    <w:name w:val="Titre 5 Car"/>
    <w:link w:val="Titre5"/>
    <w:uiPriority w:val="9"/>
    <w:semiHidden/>
    <w:qFormat/>
    <w:rPr>
      <w:rFonts w:eastAsia="Times New Roman" w:cs="Arial"/>
      <w:b/>
      <w:bCs/>
      <w:i/>
      <w:iCs/>
      <w:sz w:val="26"/>
      <w:szCs w:val="26"/>
      <w:lang w:eastAsia="de-DE"/>
    </w:rPr>
  </w:style>
  <w:style w:type="character" w:customStyle="1" w:styleId="Titre6Car">
    <w:name w:val="Titre 6 Car"/>
    <w:link w:val="Titre6"/>
    <w:uiPriority w:val="9"/>
    <w:semiHidden/>
    <w:qFormat/>
    <w:rPr>
      <w:rFonts w:eastAsia="Times New Roman" w:cs="Arial"/>
      <w:b/>
      <w:bCs/>
      <w:sz w:val="22"/>
      <w:szCs w:val="22"/>
      <w:lang w:eastAsia="de-DE"/>
    </w:rPr>
  </w:style>
  <w:style w:type="character" w:customStyle="1" w:styleId="Titre7Car">
    <w:name w:val="Titre 7 Car"/>
    <w:link w:val="Titre7"/>
    <w:uiPriority w:val="9"/>
    <w:semiHidden/>
    <w:rPr>
      <w:rFonts w:eastAsia="Times New Roman" w:cs="Arial"/>
      <w:sz w:val="24"/>
      <w:szCs w:val="24"/>
      <w:lang w:eastAsia="de-DE"/>
    </w:rPr>
  </w:style>
  <w:style w:type="character" w:customStyle="1" w:styleId="Titre8Car">
    <w:name w:val="Titre 8 Car"/>
    <w:link w:val="Titre8"/>
    <w:uiPriority w:val="9"/>
    <w:semiHidden/>
    <w:qFormat/>
    <w:rPr>
      <w:rFonts w:eastAsia="Times New Roman" w:cs="Arial"/>
      <w:i/>
      <w:iCs/>
      <w:sz w:val="24"/>
      <w:szCs w:val="24"/>
      <w:lang w:eastAsia="de-DE"/>
    </w:rPr>
  </w:style>
  <w:style w:type="paragraph" w:customStyle="1" w:styleId="TableParagraph">
    <w:name w:val="Table Paragraph"/>
    <w:basedOn w:val="Normal"/>
    <w:uiPriority w:val="1"/>
    <w:qFormat/>
    <w:pPr>
      <w:widowControl w:val="0"/>
      <w:spacing w:line="240" w:lineRule="auto"/>
      <w:jc w:val="left"/>
    </w:pPr>
    <w:rPr>
      <w:rFonts w:ascii="Calibri" w:eastAsia="Calibri" w:hAnsi="Calibri" w:cs="Arial"/>
      <w:szCs w:val="22"/>
      <w:lang w:val="en-US" w:eastAsia="en-US"/>
    </w:rPr>
  </w:style>
  <w:style w:type="paragraph" w:customStyle="1" w:styleId="Style1">
    <w:name w:val="Style1"/>
    <w:basedOn w:val="Titre1"/>
    <w:link w:val="Style1Car"/>
    <w:autoRedefine/>
    <w:qFormat/>
    <w:pPr>
      <w:keepNext w:val="0"/>
      <w:widowControl w:val="0"/>
      <w:numPr>
        <w:numId w:val="3"/>
      </w:numPr>
      <w:tabs>
        <w:tab w:val="left" w:pos="1296"/>
      </w:tabs>
      <w:autoSpaceDE w:val="0"/>
      <w:autoSpaceDN w:val="0"/>
      <w:spacing w:before="71" w:after="0"/>
    </w:pPr>
    <w:rPr>
      <w:lang w:val="fr-FR" w:bidi="fr-FR"/>
    </w:rPr>
  </w:style>
  <w:style w:type="character" w:customStyle="1" w:styleId="Style1Car">
    <w:name w:val="Style1 Car"/>
    <w:link w:val="Style1"/>
    <w:rPr>
      <w:rFonts w:ascii="Times New Roman" w:eastAsia="Times New Roman" w:hAnsi="Times New Roman"/>
      <w:b/>
      <w:bCs/>
      <w:sz w:val="28"/>
      <w:szCs w:val="28"/>
      <w:lang w:eastAsia="de-DE" w:bidi="fr-FR"/>
    </w:rPr>
  </w:style>
  <w:style w:type="paragraph" w:customStyle="1" w:styleId="DecimalAligned">
    <w:name w:val="Decimal Aligned"/>
    <w:basedOn w:val="Normal"/>
    <w:uiPriority w:val="40"/>
    <w:qFormat/>
    <w:pPr>
      <w:tabs>
        <w:tab w:val="decimal" w:pos="360"/>
      </w:tabs>
      <w:spacing w:after="200" w:line="276" w:lineRule="auto"/>
      <w:jc w:val="left"/>
    </w:pPr>
    <w:rPr>
      <w:rFonts w:asciiTheme="minorHAnsi" w:eastAsiaTheme="minorEastAsia" w:hAnsiTheme="minorHAnsi"/>
      <w:szCs w:val="22"/>
      <w:lang w:eastAsia="fr-FR"/>
    </w:rPr>
  </w:style>
  <w:style w:type="character" w:customStyle="1" w:styleId="Emphaseple1">
    <w:name w:val="Emphase pâle1"/>
    <w:basedOn w:val="Policepardfaut"/>
    <w:uiPriority w:val="19"/>
    <w:qFormat/>
    <w:rPr>
      <w:i/>
      <w:iCs/>
    </w:rPr>
  </w:style>
  <w:style w:type="table" w:styleId="Trameclaire-Accent1">
    <w:name w:val="Light Shading Accent 1"/>
    <w:basedOn w:val="TableauNormal"/>
    <w:uiPriority w:val="60"/>
    <w:qFormat/>
    <w:rPr>
      <w:rFonts w:asciiTheme="minorHAnsi" w:hAnsiTheme="minorHAnsi" w:cstheme="minorBidi"/>
      <w:color w:val="2E74B5" w:themeColor="accent1" w:themeShade="BF"/>
      <w:sz w:val="22"/>
      <w:szCs w:val="22"/>
    </w:rPr>
    <w:tblPr>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PrformatHTMLCar">
    <w:name w:val="Préformaté HTML Car"/>
    <w:basedOn w:val="Policepardfaut"/>
    <w:link w:val="PrformatHTML"/>
    <w:uiPriority w:val="99"/>
    <w:semiHidden/>
    <w:rPr>
      <w:rFonts w:ascii="Consolas" w:eastAsia="Times New Roman" w:hAnsi="Consola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9D5B62-E234-4F3D-8E13-1C231665D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1</Pages>
  <Words>5312</Words>
  <Characters>29216</Characters>
  <Application>Microsoft Office Word</Application>
  <DocSecurity>0</DocSecurity>
  <Lines>243</Lines>
  <Paragraphs>68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Makrem</cp:lastModifiedBy>
  <cp:revision>29</cp:revision>
  <cp:lastPrinted>2026-04-15T10:37:00Z</cp:lastPrinted>
  <dcterms:created xsi:type="dcterms:W3CDTF">2026-04-15T09:42:00Z</dcterms:created>
  <dcterms:modified xsi:type="dcterms:W3CDTF">2026-04-17T09:05:00Z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f4b252b1-d315-47ba-89ea-23eb5b99643d</vt:lpwstr>
  </property>
  <property fmtid="{D5CDD505-2E9C-101B-9397-08002B2CF9AE}" pid="3" name="KSOProductBuildVer">
    <vt:lpwstr>1036-12.2.0.23196</vt:lpwstr>
  </property>
  <property fmtid="{D5CDD505-2E9C-101B-9397-08002B2CF9AE}" pid="4" name="ICV">
    <vt:lpwstr>D3C64AAC408541A8BA8A28FA8B6677ED_12</vt:lpwstr>
  </property>
</Properties>
</file>