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DE4" w:rsidRDefault="002A1DE4" w:rsidP="002A1DE4">
      <w:pPr>
        <w:bidi/>
        <w:rPr>
          <w:rFonts w:cs="Andalus"/>
          <w:b/>
          <w:bCs/>
          <w:sz w:val="16"/>
          <w:szCs w:val="16"/>
        </w:rPr>
      </w:pPr>
    </w:p>
    <w:p w:rsidR="00944C72" w:rsidRDefault="00944C72" w:rsidP="00944C72">
      <w:pPr>
        <w:bidi/>
        <w:rPr>
          <w:rFonts w:cs="Andalus"/>
          <w:b/>
          <w:bCs/>
          <w:sz w:val="16"/>
          <w:szCs w:val="16"/>
        </w:rPr>
      </w:pPr>
    </w:p>
    <w:p w:rsidR="00944C72" w:rsidRDefault="00944C72" w:rsidP="00944C72">
      <w:pPr>
        <w:bidi/>
        <w:rPr>
          <w:rFonts w:cs="Andalus"/>
          <w:b/>
          <w:bCs/>
          <w:sz w:val="16"/>
          <w:szCs w:val="16"/>
        </w:rPr>
      </w:pPr>
    </w:p>
    <w:p w:rsidR="00944C72" w:rsidRDefault="00944C72" w:rsidP="00944C72">
      <w:pPr>
        <w:bidi/>
        <w:rPr>
          <w:rFonts w:cs="Andalus"/>
          <w:b/>
          <w:bCs/>
          <w:sz w:val="16"/>
          <w:szCs w:val="16"/>
        </w:rPr>
      </w:pPr>
    </w:p>
    <w:p w:rsidR="00944C72" w:rsidRPr="00F26325" w:rsidRDefault="00944C72" w:rsidP="00944C72">
      <w:pPr>
        <w:bidi/>
        <w:rPr>
          <w:rFonts w:cs="Andalus"/>
          <w:b/>
          <w:bCs/>
          <w:sz w:val="16"/>
          <w:szCs w:val="16"/>
        </w:rPr>
      </w:pPr>
    </w:p>
    <w:p w:rsidR="002A1DE4" w:rsidRPr="00EC7231" w:rsidRDefault="00003DA6" w:rsidP="002A1DE4">
      <w:pPr>
        <w:bidi/>
        <w:rPr>
          <w:rFonts w:cs="Andalus"/>
          <w:b/>
          <w:bCs/>
          <w:sz w:val="28"/>
          <w:szCs w:val="28"/>
          <w:rtl/>
        </w:rPr>
      </w:pPr>
      <w:r>
        <w:rPr>
          <w:rFonts w:cs="Andalus"/>
          <w:b/>
          <w:bCs/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19.55pt;margin-top:1.45pt;width:128.25pt;height:85.5pt;z-index:251670016" stroked="f">
            <v:textbox>
              <w:txbxContent>
                <w:p w:rsidR="003F759D" w:rsidRDefault="00F9632E">
                  <w:r w:rsidRPr="00F9632E">
                    <w:rPr>
                      <w:noProof/>
                    </w:rPr>
                    <w:drawing>
                      <wp:inline distT="0" distB="0" distL="0" distR="0" wp14:anchorId="1EC43B35" wp14:editId="13345F91">
                        <wp:extent cx="1445895" cy="817619"/>
                        <wp:effectExtent l="0" t="0" r="0" b="0"/>
                        <wp:docPr id="1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5895" cy="8176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A1DE4" w:rsidRPr="00156EDD">
        <w:rPr>
          <w:rFonts w:cs="Andalus"/>
          <w:b/>
          <w:bCs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2726055</wp:posOffset>
            </wp:positionH>
            <wp:positionV relativeFrom="paragraph">
              <wp:posOffset>-160020</wp:posOffset>
            </wp:positionV>
            <wp:extent cx="1019175" cy="1143000"/>
            <wp:effectExtent l="19050" t="0" r="9525" b="0"/>
            <wp:wrapNone/>
            <wp:docPr id="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1DE4">
        <w:rPr>
          <w:rFonts w:cs="Andalus" w:hint="cs"/>
          <w:b/>
          <w:bCs/>
          <w:rtl/>
        </w:rPr>
        <w:t xml:space="preserve">    </w:t>
      </w:r>
      <w:r w:rsidR="002A1DE4" w:rsidRPr="00156EDD">
        <w:rPr>
          <w:rFonts w:cs="Andalus" w:hint="cs"/>
          <w:b/>
          <w:bCs/>
          <w:rtl/>
        </w:rPr>
        <w:t xml:space="preserve">       </w:t>
      </w:r>
      <w:r w:rsidR="002A1DE4" w:rsidRPr="00EC7231">
        <w:rPr>
          <w:rFonts w:cs="Andalus" w:hint="cs"/>
          <w:b/>
          <w:bCs/>
          <w:sz w:val="28"/>
          <w:szCs w:val="28"/>
          <w:rtl/>
        </w:rPr>
        <w:t xml:space="preserve">الجمهورية التونسية </w:t>
      </w:r>
    </w:p>
    <w:p w:rsidR="002A1DE4" w:rsidRPr="00EC7231" w:rsidRDefault="002A1DE4" w:rsidP="002A1DE4">
      <w:pPr>
        <w:bidi/>
        <w:rPr>
          <w:rFonts w:cs="Andalus"/>
          <w:b/>
          <w:bCs/>
          <w:rtl/>
        </w:rPr>
      </w:pPr>
      <w:r>
        <w:rPr>
          <w:rFonts w:cs="Andalus" w:hint="cs"/>
          <w:b/>
          <w:bCs/>
          <w:rtl/>
        </w:rPr>
        <w:t xml:space="preserve"> </w:t>
      </w:r>
      <w:r w:rsidRPr="00EC7231">
        <w:rPr>
          <w:rFonts w:cs="Andalus" w:hint="cs"/>
          <w:b/>
          <w:bCs/>
          <w:rtl/>
        </w:rPr>
        <w:t xml:space="preserve">وزارة التعليم العالي </w:t>
      </w:r>
      <w:proofErr w:type="gramStart"/>
      <w:r w:rsidRPr="00EC7231">
        <w:rPr>
          <w:rFonts w:cs="Andalus" w:hint="cs"/>
          <w:b/>
          <w:bCs/>
          <w:rtl/>
        </w:rPr>
        <w:t>و البحث</w:t>
      </w:r>
      <w:proofErr w:type="gramEnd"/>
      <w:r w:rsidRPr="00EC7231">
        <w:rPr>
          <w:rFonts w:cs="Andalus" w:hint="cs"/>
          <w:b/>
          <w:bCs/>
          <w:rtl/>
        </w:rPr>
        <w:t xml:space="preserve"> العلمي   </w:t>
      </w:r>
    </w:p>
    <w:p w:rsidR="002A1DE4" w:rsidRPr="00EC7231" w:rsidRDefault="002A1DE4" w:rsidP="00AC50C9">
      <w:pPr>
        <w:bidi/>
        <w:rPr>
          <w:rFonts w:cs="Hesham AlSharq"/>
          <w:b/>
          <w:bCs/>
          <w:rtl/>
        </w:rPr>
      </w:pPr>
      <w:r w:rsidRPr="00EC7231">
        <w:rPr>
          <w:rFonts w:cs="Andalus" w:hint="cs"/>
          <w:b/>
          <w:bCs/>
          <w:rtl/>
        </w:rPr>
        <w:t xml:space="preserve">     </w:t>
      </w:r>
    </w:p>
    <w:p w:rsidR="002A1DE4" w:rsidRDefault="002A1DE4" w:rsidP="002A1DE4">
      <w:pPr>
        <w:pStyle w:val="En-tte"/>
        <w:tabs>
          <w:tab w:val="clear" w:pos="4536"/>
          <w:tab w:val="clear" w:pos="9072"/>
          <w:tab w:val="left" w:pos="-286"/>
          <w:tab w:val="center" w:pos="4781"/>
          <w:tab w:val="left" w:pos="9405"/>
          <w:tab w:val="right" w:pos="9562"/>
        </w:tabs>
        <w:bidi/>
        <w:ind w:left="-428"/>
        <w:rPr>
          <w:rFonts w:ascii="Georgia" w:hAnsi="Georgia" w:cs="(1)Fonts44-Net"/>
          <w:b/>
          <w:bCs/>
          <w:sz w:val="22"/>
          <w:szCs w:val="22"/>
          <w:lang w:bidi="ar-TN"/>
        </w:rPr>
      </w:pPr>
      <w:r w:rsidRPr="00156EDD">
        <w:rPr>
          <w:rFonts w:cs="Hesham AlSharq" w:hint="cs"/>
          <w:rtl/>
        </w:rPr>
        <w:t xml:space="preserve">     </w:t>
      </w:r>
      <w:r>
        <w:rPr>
          <w:rFonts w:hint="cs"/>
          <w:rtl/>
        </w:rPr>
        <w:t xml:space="preserve">                 </w:t>
      </w:r>
      <w:r w:rsidRPr="00626F32">
        <w:rPr>
          <w:rFonts w:ascii="Georgia" w:hAnsi="Georgia" w:cs="(1)Fonts44-Net" w:hint="cs"/>
          <w:b/>
          <w:bCs/>
          <w:sz w:val="22"/>
          <w:szCs w:val="22"/>
          <w:rtl/>
          <w:lang w:bidi="ar-TN"/>
        </w:rPr>
        <w:t xml:space="preserve"> </w:t>
      </w:r>
      <w:r w:rsidRPr="00626F32">
        <w:rPr>
          <w:rFonts w:ascii="Georgia" w:hAnsi="Georgia" w:cs="(1)Fonts44-Net"/>
          <w:b/>
          <w:bCs/>
          <w:sz w:val="22"/>
          <w:szCs w:val="22"/>
          <w:rtl/>
          <w:lang w:bidi="ar-TN"/>
        </w:rPr>
        <w:t>جامعة من</w:t>
      </w:r>
      <w:r>
        <w:rPr>
          <w:rFonts w:ascii="Georgia" w:hAnsi="Georgia" w:cs="(1)Fonts44-Net" w:hint="cs"/>
          <w:b/>
          <w:bCs/>
          <w:sz w:val="22"/>
          <w:szCs w:val="22"/>
          <w:rtl/>
          <w:lang w:bidi="ar-TN"/>
        </w:rPr>
        <w:t>ـ</w:t>
      </w:r>
      <w:r w:rsidRPr="00626F32">
        <w:rPr>
          <w:rFonts w:ascii="Georgia" w:hAnsi="Georgia" w:cs="(1)Fonts44-Net"/>
          <w:b/>
          <w:bCs/>
          <w:sz w:val="22"/>
          <w:szCs w:val="22"/>
          <w:rtl/>
          <w:lang w:bidi="ar-TN"/>
        </w:rPr>
        <w:t>وبة</w:t>
      </w:r>
    </w:p>
    <w:p w:rsidR="008C77F5" w:rsidRDefault="008C77F5" w:rsidP="008C77F5">
      <w:pPr>
        <w:pStyle w:val="En-tte"/>
        <w:tabs>
          <w:tab w:val="clear" w:pos="4536"/>
          <w:tab w:val="clear" w:pos="9072"/>
          <w:tab w:val="left" w:pos="-286"/>
          <w:tab w:val="center" w:pos="4781"/>
          <w:tab w:val="left" w:pos="9405"/>
          <w:tab w:val="right" w:pos="9562"/>
        </w:tabs>
        <w:bidi/>
        <w:ind w:left="-428"/>
        <w:rPr>
          <w:rFonts w:ascii="Georgia" w:hAnsi="Georgia" w:cs="(1)Fonts44-Net"/>
          <w:b/>
          <w:bCs/>
          <w:sz w:val="22"/>
          <w:szCs w:val="22"/>
          <w:lang w:bidi="ar-TN"/>
        </w:rPr>
      </w:pPr>
    </w:p>
    <w:p w:rsidR="00CF3FDC" w:rsidRDefault="00CF3FDC" w:rsidP="002D21EB">
      <w:pPr>
        <w:pStyle w:val="En-tte"/>
        <w:jc w:val="center"/>
        <w:rPr>
          <w:rFonts w:ascii="ae_Salem" w:hAnsi="ae_Salem" w:cs="AGA Petra Regular"/>
          <w:b/>
          <w:bCs/>
          <w:color w:val="0000FF"/>
          <w:sz w:val="36"/>
          <w:szCs w:val="36"/>
        </w:rPr>
      </w:pPr>
      <w:r w:rsidRPr="002D21EB">
        <w:rPr>
          <w:rFonts w:ascii="ae_Salem" w:hAnsi="ae_Salem" w:cs="AGA Petra Regular"/>
          <w:b/>
          <w:bCs/>
          <w:color w:val="0000FF"/>
          <w:sz w:val="34"/>
          <w:szCs w:val="34"/>
          <w:rtl/>
        </w:rPr>
        <w:t>الـمـدرسـة الـعـلـيـا للـتـجـارة</w:t>
      </w:r>
      <w:r w:rsidR="00094704" w:rsidRPr="002D21EB">
        <w:rPr>
          <w:rFonts w:ascii="ae_Salem" w:hAnsi="ae_Salem" w:cs="AGA Petra Regular" w:hint="cs"/>
          <w:b/>
          <w:bCs/>
          <w:color w:val="0000FF"/>
          <w:sz w:val="34"/>
          <w:szCs w:val="34"/>
          <w:rtl/>
        </w:rPr>
        <w:t xml:space="preserve"> بتونس</w:t>
      </w:r>
      <w:r w:rsidR="00094704" w:rsidRPr="002D21EB">
        <w:rPr>
          <w:rFonts w:ascii="ae_Salem" w:hAnsi="ae_Salem" w:cs="AGA Petra Regular"/>
          <w:b/>
          <w:bCs/>
          <w:color w:val="0000FF"/>
          <w:sz w:val="36"/>
          <w:szCs w:val="36"/>
        </w:rPr>
        <w:t xml:space="preserve"> </w:t>
      </w:r>
    </w:p>
    <w:p w:rsidR="008C77F5" w:rsidRPr="002D21EB" w:rsidRDefault="008C77F5" w:rsidP="002D21EB">
      <w:pPr>
        <w:pStyle w:val="En-tte"/>
        <w:jc w:val="center"/>
        <w:rPr>
          <w:rFonts w:ascii="ae_Salem" w:hAnsi="ae_Salem" w:cs="AGA Petra Regular"/>
          <w:b/>
          <w:bCs/>
          <w:color w:val="0000FF"/>
          <w:sz w:val="36"/>
          <w:szCs w:val="36"/>
          <w:rtl/>
          <w:lang w:bidi="ar-TN"/>
        </w:rPr>
      </w:pPr>
    </w:p>
    <w:p w:rsidR="00CF3FDC" w:rsidRPr="002D21EB" w:rsidRDefault="00CF3FDC" w:rsidP="002D21EB">
      <w:pPr>
        <w:pStyle w:val="Titre"/>
        <w:rPr>
          <w:rFonts w:ascii="Comic Sans MS" w:hAnsi="Comic Sans MS" w:cs="(1)Fonts44-Net"/>
          <w:b w:val="0"/>
          <w:bCs w:val="0"/>
          <w:szCs w:val="28"/>
        </w:rPr>
      </w:pPr>
      <w:r w:rsidRPr="002D21EB">
        <w:rPr>
          <w:rFonts w:ascii="Comic Sans MS" w:hAnsi="Comic Sans MS" w:cs="(1)Fonts44-Net"/>
          <w:szCs w:val="28"/>
        </w:rPr>
        <w:t>E</w:t>
      </w:r>
      <w:r w:rsidRPr="002D21EB">
        <w:rPr>
          <w:rFonts w:ascii="Comic Sans MS" w:hAnsi="Comic Sans MS" w:cs="(1)Fonts44-Net"/>
          <w:b w:val="0"/>
          <w:bCs w:val="0"/>
          <w:szCs w:val="28"/>
        </w:rPr>
        <w:t>cole</w:t>
      </w:r>
      <w:r w:rsidRPr="002D21EB">
        <w:rPr>
          <w:rFonts w:ascii="Comic Sans MS" w:hAnsi="Comic Sans MS" w:cs="(1)Fonts44-Net"/>
          <w:szCs w:val="28"/>
        </w:rPr>
        <w:t xml:space="preserve"> S</w:t>
      </w:r>
      <w:r w:rsidRPr="002D21EB">
        <w:rPr>
          <w:rFonts w:ascii="Comic Sans MS" w:hAnsi="Comic Sans MS" w:cs="(1)Fonts44-Net"/>
          <w:b w:val="0"/>
          <w:bCs w:val="0"/>
          <w:szCs w:val="28"/>
        </w:rPr>
        <w:t>upérieure</w:t>
      </w:r>
      <w:r w:rsidRPr="002D21EB">
        <w:rPr>
          <w:rFonts w:ascii="Comic Sans MS" w:hAnsi="Comic Sans MS" w:cs="(1)Fonts44-Net"/>
          <w:szCs w:val="28"/>
        </w:rPr>
        <w:t xml:space="preserve"> </w:t>
      </w:r>
      <w:r w:rsidRPr="002D21EB">
        <w:rPr>
          <w:rFonts w:ascii="Comic Sans MS" w:hAnsi="Comic Sans MS" w:cs="(1)Fonts44-Net"/>
          <w:b w:val="0"/>
          <w:bCs w:val="0"/>
          <w:szCs w:val="28"/>
        </w:rPr>
        <w:t>de</w:t>
      </w:r>
      <w:r w:rsidRPr="002D21EB">
        <w:rPr>
          <w:rFonts w:ascii="Comic Sans MS" w:hAnsi="Comic Sans MS" w:cs="(1)Fonts44-Net"/>
          <w:szCs w:val="28"/>
        </w:rPr>
        <w:t xml:space="preserve"> C</w:t>
      </w:r>
      <w:r w:rsidRPr="002D21EB">
        <w:rPr>
          <w:rFonts w:ascii="Comic Sans MS" w:hAnsi="Comic Sans MS" w:cs="(1)Fonts44-Net"/>
          <w:b w:val="0"/>
          <w:bCs w:val="0"/>
          <w:szCs w:val="28"/>
        </w:rPr>
        <w:t>ommerce</w:t>
      </w:r>
      <w:r w:rsidR="00094704" w:rsidRPr="002D21EB">
        <w:rPr>
          <w:rFonts w:ascii="Comic Sans MS" w:hAnsi="Comic Sans MS" w:cs="(1)Fonts44-Net" w:hint="cs"/>
          <w:b w:val="0"/>
          <w:bCs w:val="0"/>
          <w:szCs w:val="28"/>
          <w:rtl/>
        </w:rPr>
        <w:t xml:space="preserve"> </w:t>
      </w:r>
      <w:r w:rsidR="00094704" w:rsidRPr="002D21EB">
        <w:rPr>
          <w:rFonts w:ascii="Comic Sans MS" w:hAnsi="Comic Sans MS" w:cs="(1)Fonts44-Net"/>
          <w:b w:val="0"/>
          <w:bCs w:val="0"/>
          <w:szCs w:val="28"/>
        </w:rPr>
        <w:t xml:space="preserve"> de </w:t>
      </w:r>
      <w:r w:rsidR="00094704" w:rsidRPr="002D21EB">
        <w:rPr>
          <w:rFonts w:ascii="Comic Sans MS" w:hAnsi="Comic Sans MS" w:cs="(1)Fonts44-Net"/>
          <w:szCs w:val="28"/>
        </w:rPr>
        <w:t>T</w:t>
      </w:r>
      <w:r w:rsidR="00094704" w:rsidRPr="002D21EB">
        <w:rPr>
          <w:rFonts w:ascii="Comic Sans MS" w:hAnsi="Comic Sans MS" w:cs="(1)Fonts44-Net"/>
          <w:b w:val="0"/>
          <w:bCs w:val="0"/>
          <w:szCs w:val="28"/>
        </w:rPr>
        <w:t>unis</w:t>
      </w:r>
    </w:p>
    <w:p w:rsidR="00CF3FDC" w:rsidRDefault="00CF3FDC" w:rsidP="00CF3FDC">
      <w:pPr>
        <w:jc w:val="center"/>
      </w:pPr>
    </w:p>
    <w:p w:rsidR="002A1DE4" w:rsidRDefault="002A1DE4" w:rsidP="00CF3FDC">
      <w:pPr>
        <w:jc w:val="center"/>
      </w:pPr>
    </w:p>
    <w:p w:rsidR="00CF3FDC" w:rsidRPr="00613ECC" w:rsidRDefault="00CF3FDC" w:rsidP="00613EC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tabs>
          <w:tab w:val="left" w:pos="6465"/>
        </w:tabs>
        <w:jc w:val="right"/>
        <w:rPr>
          <w:b/>
          <w:bCs/>
          <w:sz w:val="40"/>
          <w:szCs w:val="40"/>
        </w:rPr>
      </w:pPr>
    </w:p>
    <w:p w:rsidR="009E1EA0" w:rsidRPr="002A1DE4" w:rsidRDefault="009E1EA0" w:rsidP="00613EC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40"/>
          <w:szCs w:val="40"/>
        </w:rPr>
      </w:pPr>
      <w:r w:rsidRPr="002A1DE4">
        <w:rPr>
          <w:rFonts w:ascii="TimesNewRomanPS-BoldMT" w:hAnsi="TimesNewRomanPS-BoldMT" w:cs="TimesNewRomanPS-BoldMT"/>
          <w:b/>
          <w:bCs/>
          <w:color w:val="000000"/>
          <w:sz w:val="40"/>
          <w:szCs w:val="40"/>
        </w:rPr>
        <w:t xml:space="preserve">CHARTE DU DOCTORAT DE </w:t>
      </w:r>
      <w:r w:rsidR="0029125A" w:rsidRPr="002A1DE4">
        <w:rPr>
          <w:rFonts w:ascii="TimesNewRomanPS-BoldMT" w:hAnsi="TimesNewRomanPS-BoldMT" w:cs="TimesNewRomanPS-BoldMT"/>
          <w:b/>
          <w:bCs/>
          <w:color w:val="000000"/>
          <w:sz w:val="40"/>
          <w:szCs w:val="40"/>
        </w:rPr>
        <w:t>L’ESCT</w:t>
      </w:r>
    </w:p>
    <w:p w:rsidR="009E1EA0" w:rsidRDefault="009E1EA0" w:rsidP="00003DA6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autoSpaceDE w:val="0"/>
        <w:autoSpaceDN w:val="0"/>
        <w:adjustRightInd w:val="0"/>
        <w:jc w:val="center"/>
        <w:rPr>
          <w:rFonts w:ascii="ArialUnicodeMS" w:hAnsi="ArialUnicodeMS" w:cs="ArialUnicodeMS"/>
          <w:color w:val="000000"/>
          <w:sz w:val="40"/>
          <w:szCs w:val="40"/>
        </w:rPr>
      </w:pPr>
      <w:r w:rsidRPr="002A1DE4">
        <w:rPr>
          <w:rFonts w:ascii="ArialUnicodeMS" w:hAnsi="ArialUnicodeMS" w:cs="ArialUnicodeMS"/>
          <w:color w:val="000000"/>
          <w:sz w:val="40"/>
          <w:szCs w:val="40"/>
        </w:rPr>
        <w:t>Année Universitaire 20</w:t>
      </w:r>
      <w:r w:rsidR="006C5C71">
        <w:rPr>
          <w:rFonts w:ascii="ArialUnicodeMS" w:hAnsi="ArialUnicodeMS" w:cs="ArialUnicodeMS"/>
          <w:color w:val="000000"/>
          <w:sz w:val="40"/>
          <w:szCs w:val="40"/>
        </w:rPr>
        <w:t>2</w:t>
      </w:r>
      <w:r w:rsidR="00003DA6">
        <w:rPr>
          <w:rFonts w:ascii="ArialUnicodeMS" w:hAnsi="ArialUnicodeMS" w:cs="ArialUnicodeMS"/>
          <w:color w:val="000000"/>
          <w:sz w:val="40"/>
          <w:szCs w:val="40"/>
        </w:rPr>
        <w:t>6</w:t>
      </w:r>
      <w:r w:rsidRPr="002A1DE4">
        <w:rPr>
          <w:rFonts w:ascii="ArialUnicodeMS" w:hAnsi="ArialUnicodeMS" w:cs="ArialUnicodeMS"/>
          <w:color w:val="000000"/>
          <w:sz w:val="40"/>
          <w:szCs w:val="40"/>
        </w:rPr>
        <w:t>/20</w:t>
      </w:r>
      <w:r w:rsidR="005462C1">
        <w:rPr>
          <w:rFonts w:ascii="ArialUnicodeMS" w:hAnsi="ArialUnicodeMS" w:cs="ArialUnicodeMS"/>
          <w:color w:val="000000"/>
          <w:sz w:val="40"/>
          <w:szCs w:val="40"/>
        </w:rPr>
        <w:t>2</w:t>
      </w:r>
      <w:r w:rsidR="00003DA6">
        <w:rPr>
          <w:rFonts w:ascii="ArialUnicodeMS" w:hAnsi="ArialUnicodeMS" w:cs="ArialUnicodeMS"/>
          <w:color w:val="000000"/>
          <w:sz w:val="40"/>
          <w:szCs w:val="40"/>
        </w:rPr>
        <w:t>7</w:t>
      </w:r>
      <w:bookmarkStart w:id="0" w:name="_GoBack"/>
      <w:bookmarkEnd w:id="0"/>
    </w:p>
    <w:p w:rsidR="00613ECC" w:rsidRPr="002A1DE4" w:rsidRDefault="00613ECC" w:rsidP="00613ECC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autoSpaceDE w:val="0"/>
        <w:autoSpaceDN w:val="0"/>
        <w:adjustRightInd w:val="0"/>
        <w:jc w:val="center"/>
        <w:rPr>
          <w:rFonts w:ascii="ArialUnicodeMS" w:hAnsi="ArialUnicodeMS" w:cs="ArialUnicodeMS"/>
          <w:color w:val="000000"/>
          <w:sz w:val="40"/>
          <w:szCs w:val="40"/>
        </w:rPr>
      </w:pPr>
    </w:p>
    <w:p w:rsidR="009E1EA0" w:rsidRPr="002A1DE4" w:rsidRDefault="009E1EA0" w:rsidP="009E1EA0">
      <w:pPr>
        <w:autoSpaceDE w:val="0"/>
        <w:autoSpaceDN w:val="0"/>
        <w:adjustRightInd w:val="0"/>
        <w:jc w:val="center"/>
        <w:rPr>
          <w:rFonts w:asciiTheme="majorBidi" w:hAnsiTheme="majorBidi" w:cstheme="majorBidi"/>
          <w:color w:val="000000"/>
          <w:sz w:val="40"/>
          <w:szCs w:val="40"/>
        </w:rPr>
      </w:pPr>
    </w:p>
    <w:p w:rsidR="009E1EA0" w:rsidRPr="0019761E" w:rsidRDefault="009E1EA0" w:rsidP="0019761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b/>
          <w:bCs/>
          <w:color w:val="000000"/>
          <w:sz w:val="28"/>
          <w:szCs w:val="28"/>
        </w:rPr>
        <w:t>Préambule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>Dans toute la suite est appelé :</w:t>
      </w:r>
    </w:p>
    <w:p w:rsidR="009E1EA0" w:rsidRPr="0019761E" w:rsidRDefault="009E1EA0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Ecole </w:t>
      </w:r>
      <w:r w:rsidR="002A1DE4" w:rsidRPr="0019761E">
        <w:rPr>
          <w:rFonts w:asciiTheme="majorBidi" w:hAnsiTheme="majorBidi" w:cstheme="majorBidi"/>
          <w:color w:val="000000"/>
          <w:sz w:val="28"/>
          <w:szCs w:val="28"/>
        </w:rPr>
        <w:t>Supérieure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de Commerce de Tunis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(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>ESCT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), l'établissement habilité à délivrer le diplôme de Doctorat,</w:t>
      </w:r>
    </w:p>
    <w:p w:rsidR="009E1EA0" w:rsidRPr="0019761E" w:rsidRDefault="009E1EA0" w:rsidP="00410D6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doctorant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l'étudiant inscrit à la </w:t>
      </w:r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>ESCT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et préparant une thèse de doctorat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i/>
          <w:iCs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directeur de thèse,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l'encadrant des travaux de recherche du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doctorant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i/>
          <w:iCs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Structure d’accueil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la structure de recherche à laquelle est rattaché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doctorant</w:t>
      </w:r>
    </w:p>
    <w:p w:rsidR="00C064C6" w:rsidRPr="0019761E" w:rsidRDefault="009E1EA0" w:rsidP="0029125A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Ecole Doctorale</w:t>
      </w:r>
      <w:r w:rsidR="00CB4CCA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ECCOFIGES.</w:t>
      </w:r>
    </w:p>
    <w:p w:rsidR="009E1EA0" w:rsidRPr="0019761E" w:rsidRDefault="009E1EA0" w:rsidP="00CB4CCA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La charte des études doctorales de l’Université </w:t>
      </w:r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>de Manouba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 conformément aux textes en vigueur</w:t>
      </w:r>
      <w:r w:rsidRPr="0019761E">
        <w:rPr>
          <w:rFonts w:asciiTheme="majorBidi" w:hAnsiTheme="majorBidi" w:cstheme="majorBidi"/>
          <w:color w:val="000000"/>
          <w:sz w:val="28"/>
          <w:szCs w:val="28"/>
          <w:vertAlign w:val="superscript"/>
        </w:rPr>
        <w:t>1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est signée par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doctorant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le responsable de la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structure d’accueil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le directeur de l’école doctorale et le </w:t>
      </w:r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directeur </w:t>
      </w:r>
      <w:proofErr w:type="gramStart"/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>de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>ESCT</w:t>
      </w:r>
      <w:proofErr w:type="gramEnd"/>
      <w:r w:rsidR="0029125A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s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on objectif est de préciser sans ambiguïté les droits et les devoirs des différents signataires. Elle a pour ambition de les inviter à agir de manière professionnelle et à respecter les règles de l’intégrité scientifique, de manière à garantir une haute qualité scientifique. 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Cette charte leur permet ainsi de se reconnaître en tant qu’acteur au </w:t>
      </w:r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>cœur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du processus de formation par la recherche.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>Les signataires de cette charte s’engagent à respecter et à appliquer l’ensemble de son contenu.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9E1EA0" w:rsidRPr="0019761E" w:rsidRDefault="009E1EA0" w:rsidP="0019761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b/>
          <w:bCs/>
          <w:color w:val="000000"/>
          <w:sz w:val="28"/>
          <w:szCs w:val="28"/>
        </w:rPr>
        <w:t>Principes généraux</w:t>
      </w:r>
    </w:p>
    <w:p w:rsidR="0019761E" w:rsidRPr="0019761E" w:rsidRDefault="0019761E" w:rsidP="0019761E">
      <w:pPr>
        <w:pStyle w:val="Paragraphedeliste"/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choix du sujet de thèse est mené dans le cadre d’une concertation entre le candidat postulant et son futur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9E1EA0" w:rsidRDefault="009E1EA0" w:rsidP="00410D6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Le sujet de thèse peut être interdisciplinaire et peut donc impliquer un ou plusieurs partenaires. Si besoin est, une convention</w:t>
      </w:r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spécifique est signée et doit préciser clairement les engagements de chaque partie.</w:t>
      </w:r>
    </w:p>
    <w:p w:rsidR="00A22137" w:rsidRPr="0019761E" w:rsidRDefault="00003DA6" w:rsidP="00A2213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-1.3pt;margin-top:8.8pt;width:135.75pt;height:0;z-index:251666944" o:connectortype="straight"/>
        </w:pict>
      </w:r>
    </w:p>
    <w:p w:rsidR="00A22137" w:rsidRPr="005C1947" w:rsidRDefault="00A22137" w:rsidP="00A22137">
      <w:pPr>
        <w:autoSpaceDE w:val="0"/>
        <w:autoSpaceDN w:val="0"/>
        <w:adjustRightInd w:val="0"/>
        <w:jc w:val="both"/>
        <w:rPr>
          <w:rFonts w:ascii="ArialUnicodeMS" w:hAnsi="ArialUnicodeMS" w:cs="ArialUnicodeMS"/>
          <w:color w:val="000000"/>
          <w:sz w:val="16"/>
          <w:szCs w:val="16"/>
        </w:rPr>
      </w:pPr>
      <w:r w:rsidRPr="005C1947">
        <w:rPr>
          <w:rFonts w:ascii="ArialUnicodeMS" w:hAnsi="ArialUnicodeMS" w:cs="ArialUnicodeMS"/>
          <w:color w:val="000000"/>
          <w:sz w:val="16"/>
          <w:szCs w:val="16"/>
        </w:rPr>
        <w:t>1 Arrêté du ministre de l’enseignement supérieur, de la recherche scientifique et de la technologie du 13/11/2007, organisant les Ecoles</w:t>
      </w:r>
    </w:p>
    <w:p w:rsidR="00A22137" w:rsidRPr="005C1947" w:rsidRDefault="00A22137" w:rsidP="00A22137">
      <w:pPr>
        <w:autoSpaceDE w:val="0"/>
        <w:autoSpaceDN w:val="0"/>
        <w:adjustRightInd w:val="0"/>
        <w:jc w:val="both"/>
        <w:rPr>
          <w:rFonts w:ascii="ArialUnicodeMS" w:hAnsi="ArialUnicodeMS" w:cs="ArialUnicodeMS"/>
          <w:color w:val="000000"/>
          <w:sz w:val="16"/>
          <w:szCs w:val="16"/>
        </w:rPr>
      </w:pPr>
      <w:r w:rsidRPr="005C1947">
        <w:rPr>
          <w:rFonts w:ascii="ArialUnicodeMS" w:hAnsi="ArialUnicodeMS" w:cs="ArialUnicodeMS"/>
          <w:color w:val="000000"/>
          <w:sz w:val="16"/>
          <w:szCs w:val="16"/>
        </w:rPr>
        <w:t>Doctorales et fixant la composition des comités scientifiques et pédagogique qui en relèvent ainsi que les modalités de leur fonctionnement.</w:t>
      </w:r>
    </w:p>
    <w:p w:rsidR="00A22137" w:rsidRDefault="00A22137" w:rsidP="00A22137">
      <w:pPr>
        <w:autoSpaceDE w:val="0"/>
        <w:autoSpaceDN w:val="0"/>
        <w:adjustRightInd w:val="0"/>
        <w:jc w:val="both"/>
        <w:rPr>
          <w:rFonts w:ascii="ArialUnicodeMS" w:hAnsi="ArialUnicodeMS" w:cs="ArialUnicodeMS"/>
          <w:color w:val="000000"/>
          <w:sz w:val="16"/>
          <w:szCs w:val="16"/>
        </w:rPr>
      </w:pPr>
      <w:r w:rsidRPr="005C1947">
        <w:rPr>
          <w:rFonts w:ascii="ArialUnicodeMS" w:hAnsi="ArialUnicodeMS" w:cs="ArialUnicodeMS"/>
          <w:color w:val="000000"/>
          <w:sz w:val="16"/>
          <w:szCs w:val="16"/>
        </w:rPr>
        <w:lastRenderedPageBreak/>
        <w:t>2 Loi n° 2000-84 du 24 août 2000, relative aux brevets d'invention.</w:t>
      </w:r>
    </w:p>
    <w:p w:rsidR="00A22137" w:rsidRPr="005C1947" w:rsidRDefault="00A22137" w:rsidP="00A22137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Charte du Doctorat de 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L’ESCT</w:t>
      </w: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 Page 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1</w:t>
      </w: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>/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4</w:t>
      </w:r>
    </w:p>
    <w:p w:rsidR="00A22137" w:rsidRPr="0019761E" w:rsidRDefault="00A22137" w:rsidP="00410D6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19761E" w:rsidRDefault="009E1EA0" w:rsidP="00410D6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Le sujet de thèse doit s'inscrire dans le cadre d'un projet ciblé. Il fait avancer une problématique de recherche, propose des idées</w:t>
      </w:r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ou des techniques nouvelles. Il est </w:t>
      </w:r>
    </w:p>
    <w:p w:rsidR="009E1EA0" w:rsidRPr="0019761E" w:rsidRDefault="009E1EA0" w:rsidP="00410D6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proofErr w:type="gramStart"/>
      <w:r w:rsidRPr="0019761E">
        <w:rPr>
          <w:rFonts w:asciiTheme="majorBidi" w:hAnsiTheme="majorBidi" w:cstheme="majorBidi"/>
          <w:color w:val="000000"/>
          <w:sz w:val="28"/>
          <w:szCs w:val="28"/>
        </w:rPr>
        <w:t>nécessaire</w:t>
      </w:r>
      <w:proofErr w:type="gramEnd"/>
      <w:r w:rsidRPr="0019761E">
        <w:rPr>
          <w:rFonts w:asciiTheme="majorBidi" w:hAnsiTheme="majorBidi" w:cstheme="majorBidi"/>
          <w:color w:val="000000"/>
          <w:sz w:val="28"/>
          <w:szCs w:val="28"/>
        </w:rPr>
        <w:t>, à cet effet, de se fixer des objectifs clairs en relation avec les priorités nationales et</w:t>
      </w:r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de disposer de moyens en adéquation avec les objectifs fixés.</w:t>
      </w:r>
    </w:p>
    <w:p w:rsidR="009E1EA0" w:rsidRPr="0019761E" w:rsidRDefault="009E1EA0" w:rsidP="00410D6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en concertation avec le responsable de la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structure d’accueil,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met à la disposition du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les ressources</w:t>
      </w:r>
      <w:r w:rsidR="00410D6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disponibles jugées nécessaires au bon déroulement de son sujet de thèse ainsi qu’à sa formation à la recherche et par la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recherche.</w:t>
      </w:r>
    </w:p>
    <w:p w:rsidR="009E1EA0" w:rsidRPr="0019761E" w:rsidRDefault="009E1EA0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La mobilité intersectorielle et/ou géographique est fortement encouragée. Cette dimension apporte une précieuse contribution au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développement personnel et professionnel du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doctorant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9E1EA0" w:rsidRPr="0019761E" w:rsidRDefault="009E1EA0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Dans le cas d’une </w:t>
      </w:r>
      <w:proofErr w:type="spellStart"/>
      <w:r w:rsidRPr="0019761E">
        <w:rPr>
          <w:rFonts w:asciiTheme="majorBidi" w:hAnsiTheme="majorBidi" w:cstheme="majorBidi"/>
          <w:color w:val="000000"/>
          <w:sz w:val="28"/>
          <w:szCs w:val="28"/>
        </w:rPr>
        <w:t>co-tutelle</w:t>
      </w:r>
      <w:proofErr w:type="spellEnd"/>
      <w:r w:rsidRPr="0019761E">
        <w:rPr>
          <w:rFonts w:asciiTheme="majorBidi" w:hAnsiTheme="majorBidi" w:cstheme="majorBidi"/>
          <w:color w:val="000000"/>
          <w:sz w:val="28"/>
          <w:szCs w:val="28"/>
        </w:rPr>
        <w:t>/</w:t>
      </w:r>
      <w:proofErr w:type="spellStart"/>
      <w:r w:rsidRPr="0019761E">
        <w:rPr>
          <w:rFonts w:asciiTheme="majorBidi" w:hAnsiTheme="majorBidi" w:cstheme="majorBidi"/>
          <w:color w:val="000000"/>
          <w:sz w:val="28"/>
          <w:szCs w:val="28"/>
        </w:rPr>
        <w:t>co-direction</w:t>
      </w:r>
      <w:proofErr w:type="spellEnd"/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de thèse, il y a lieu de respecter les dispositions y afférant qui viennent compléter cette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charte.</w:t>
      </w:r>
    </w:p>
    <w:p w:rsidR="00C064C6" w:rsidRDefault="00C064C6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19761E" w:rsidRPr="0019761E" w:rsidRDefault="0019761E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3. </w:t>
      </w:r>
      <w:r w:rsidRPr="0019761E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Statut, rôle et engagements du </w:t>
      </w:r>
      <w:r w:rsidRPr="0019761E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  <w:t>doctorant</w:t>
      </w:r>
    </w:p>
    <w:p w:rsidR="009E1EA0" w:rsidRPr="0019761E" w:rsidRDefault="009E1EA0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est à la fois un étudiant et un chercheur, de par ses droits et ses devoirs qui définissent son statut, son rôle et ses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engagements.</w:t>
      </w:r>
    </w:p>
    <w:p w:rsidR="00C064C6" w:rsidRDefault="00C064C6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19761E" w:rsidRPr="0019761E" w:rsidRDefault="0019761E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9E1EA0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b/>
          <w:bCs/>
          <w:color w:val="000000"/>
          <w:sz w:val="28"/>
          <w:szCs w:val="28"/>
        </w:rPr>
        <w:t>Les droits du doctorant</w:t>
      </w:r>
    </w:p>
    <w:p w:rsidR="0019761E" w:rsidRPr="0019761E" w:rsidRDefault="0019761E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</w:pPr>
    </w:p>
    <w:p w:rsidR="009E1EA0" w:rsidRPr="0019761E" w:rsidRDefault="009E1EA0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a droit à un encadrement personnel de la part de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 qui lui consacre une part significative et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suffisante de son temps.</w:t>
      </w:r>
    </w:p>
    <w:p w:rsidR="009E1EA0" w:rsidRPr="0019761E" w:rsidRDefault="009E1EA0" w:rsidP="00C064C6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est pleinement intégré dans sa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structure d’accueil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. Il a accès aux informations et aux diverses réglementations liées à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ses activités de recherche et de formation. Il a aussi, le cas échéant, accès aux équipements et moyens informatiques disponibles</w:t>
      </w:r>
      <w:r w:rsidR="00C064C6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pour accomplir, dans les meilleures conditions, son travail de recherche.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Avec l’accord de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 il participe aux séminaires et conférences.</w:t>
      </w:r>
    </w:p>
    <w:p w:rsidR="009E1EA0" w:rsidRPr="0019761E" w:rsidRDefault="009E1EA0" w:rsidP="005C194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Il est co-auteur des articles, communications, ouvrages, rapports internes ou industriels et </w:t>
      </w:r>
      <w:proofErr w:type="spellStart"/>
      <w:r w:rsidRPr="0019761E">
        <w:rPr>
          <w:rFonts w:asciiTheme="majorBidi" w:hAnsiTheme="majorBidi" w:cstheme="majorBidi"/>
          <w:color w:val="000000"/>
          <w:sz w:val="28"/>
          <w:szCs w:val="28"/>
        </w:rPr>
        <w:t>co-propriétaire</w:t>
      </w:r>
      <w:proofErr w:type="spellEnd"/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des brevets</w:t>
      </w:r>
      <w:r w:rsidRPr="0019761E">
        <w:rPr>
          <w:rFonts w:asciiTheme="majorBidi" w:hAnsiTheme="majorBidi" w:cstheme="majorBidi"/>
          <w:color w:val="000000"/>
          <w:sz w:val="28"/>
          <w:szCs w:val="28"/>
          <w:vertAlign w:val="superscript"/>
        </w:rPr>
        <w:t>2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et logiciels</w:t>
      </w:r>
      <w:r w:rsidR="005C1947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dans lesquels sa contribution est jugée significative par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A22137" w:rsidRDefault="005C1947" w:rsidP="00A2213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Toute la production scientifique et technique relevant de la propriété intellectuelle et industrielle (brevet, logiciel, </w:t>
      </w:r>
      <w:proofErr w:type="spellStart"/>
      <w:r w:rsidRPr="0019761E">
        <w:rPr>
          <w:rFonts w:asciiTheme="majorBidi" w:hAnsiTheme="majorBidi" w:cstheme="majorBidi"/>
          <w:color w:val="000000"/>
          <w:sz w:val="28"/>
          <w:szCs w:val="28"/>
        </w:rPr>
        <w:t>schéma</w:t>
      </w:r>
      <w:proofErr w:type="gramStart"/>
      <w:r w:rsidRPr="0019761E">
        <w:rPr>
          <w:rFonts w:asciiTheme="majorBidi" w:hAnsiTheme="majorBidi" w:cstheme="majorBidi"/>
          <w:color w:val="000000"/>
          <w:sz w:val="28"/>
          <w:szCs w:val="28"/>
        </w:rPr>
        <w:t>,prototype</w:t>
      </w:r>
      <w:proofErr w:type="spellEnd"/>
      <w:proofErr w:type="gramEnd"/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</w:t>
      </w:r>
      <w:proofErr w:type="spellStart"/>
      <w:r w:rsidRPr="0019761E">
        <w:rPr>
          <w:rFonts w:asciiTheme="majorBidi" w:hAnsiTheme="majorBidi" w:cstheme="majorBidi"/>
          <w:color w:val="000000"/>
          <w:sz w:val="28"/>
          <w:szCs w:val="28"/>
        </w:rPr>
        <w:t>etc</w:t>
      </w:r>
      <w:proofErr w:type="spellEnd"/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…) est soumise aux textes réglementaires en vigueur. Sous réserve de tout autre contrat ou convention passés avec un tiers et en particulier dans le cas d’une </w:t>
      </w:r>
      <w:proofErr w:type="spellStart"/>
      <w:r w:rsidRPr="0019761E">
        <w:rPr>
          <w:rFonts w:asciiTheme="majorBidi" w:hAnsiTheme="majorBidi" w:cstheme="majorBidi"/>
          <w:color w:val="000000"/>
          <w:sz w:val="28"/>
          <w:szCs w:val="28"/>
        </w:rPr>
        <w:t>co-tutelle</w:t>
      </w:r>
      <w:proofErr w:type="spellEnd"/>
      <w:r w:rsidRPr="0019761E">
        <w:rPr>
          <w:rFonts w:asciiTheme="majorBidi" w:hAnsiTheme="majorBidi" w:cstheme="majorBidi"/>
          <w:color w:val="000000"/>
          <w:sz w:val="28"/>
          <w:szCs w:val="28"/>
        </w:rPr>
        <w:t>/</w:t>
      </w:r>
      <w:proofErr w:type="spellStart"/>
      <w:r w:rsidRPr="0019761E">
        <w:rPr>
          <w:rFonts w:asciiTheme="majorBidi" w:hAnsiTheme="majorBidi" w:cstheme="majorBidi"/>
          <w:color w:val="000000"/>
          <w:sz w:val="28"/>
          <w:szCs w:val="28"/>
        </w:rPr>
        <w:t>co-direction</w:t>
      </w:r>
      <w:proofErr w:type="spellEnd"/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de thèse,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s’engage à céder à </w:t>
      </w:r>
      <w:r w:rsidR="00FD33EA" w:rsidRPr="0019761E">
        <w:rPr>
          <w:rFonts w:asciiTheme="majorBidi" w:hAnsiTheme="majorBidi" w:cstheme="majorBidi"/>
          <w:color w:val="000000"/>
          <w:sz w:val="28"/>
          <w:szCs w:val="28"/>
        </w:rPr>
        <w:t>l’ESCT</w:t>
      </w:r>
      <w:r w:rsidR="00A22137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19761E" w:rsidRPr="0019761E" w:rsidRDefault="00A22137" w:rsidP="00A2213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>•</w:t>
      </w:r>
      <w:r>
        <w:rPr>
          <w:rFonts w:asciiTheme="majorBidi" w:hAnsiTheme="majorBidi" w:cstheme="majorBidi"/>
          <w:color w:val="5A5A5A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L’exploitation</w:t>
      </w:r>
      <w:r w:rsidR="0019761E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des résultats obtenus</w:t>
      </w:r>
      <w:r>
        <w:rPr>
          <w:rFonts w:asciiTheme="majorBidi" w:hAnsiTheme="majorBidi" w:cstheme="majorBidi"/>
          <w:color w:val="000000"/>
          <w:sz w:val="28"/>
          <w:szCs w:val="28"/>
        </w:rPr>
        <w:t> :</w:t>
      </w:r>
      <w:r w:rsidR="0019761E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L’exploitation par le </w:t>
      </w:r>
      <w:r w:rsidR="0019761E"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="0019761E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des résultats de sa recherche est possible dans le cadre d’une convention ou d’un contrat signé avec l’ESCT, sur avis du </w:t>
      </w:r>
      <w:r w:rsidR="0019761E"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directeur de thèse </w:t>
      </w:r>
      <w:r w:rsidR="0019761E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et du responsable de la </w:t>
      </w:r>
      <w:r w:rsidR="0019761E"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structure d’accueil</w:t>
      </w:r>
      <w:r w:rsidR="0019761E" w:rsidRPr="0019761E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A22137" w:rsidRDefault="00A22137" w:rsidP="005C194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613ECC" w:rsidRDefault="00613ECC" w:rsidP="005C194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A22137" w:rsidRDefault="00A22137" w:rsidP="00A22137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</w:p>
    <w:p w:rsidR="00F9632E" w:rsidRDefault="00F9632E" w:rsidP="00A22137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</w:p>
    <w:p w:rsidR="00F9632E" w:rsidRDefault="00F9632E" w:rsidP="00A22137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</w:p>
    <w:p w:rsidR="00A22137" w:rsidRDefault="00003DA6" w:rsidP="00A22137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color w:val="000000"/>
          <w:sz w:val="20"/>
          <w:szCs w:val="20"/>
        </w:rPr>
        <w:pict>
          <v:shape id="_x0000_s1039" type="#_x0000_t32" style="position:absolute;left:0;text-align:left;margin-left:3.95pt;margin-top:8.7pt;width:208.5pt;height:0;z-index:251668992" o:connectortype="straight"/>
        </w:pict>
      </w:r>
    </w:p>
    <w:p w:rsidR="00A22137" w:rsidRPr="005C1947" w:rsidRDefault="00A22137" w:rsidP="00A2213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5C1947">
        <w:rPr>
          <w:rFonts w:asciiTheme="majorBidi" w:hAnsiTheme="majorBidi" w:cstheme="majorBidi"/>
          <w:color w:val="000000"/>
          <w:sz w:val="20"/>
          <w:szCs w:val="20"/>
        </w:rPr>
        <w:t>3 Décret no 2008-2422 du 23/06/2008, relatif au plagiat dans le domaine de l'enseignement supérieur et de la recherche scientifique.</w:t>
      </w:r>
    </w:p>
    <w:p w:rsidR="00A22137" w:rsidRPr="005C1947" w:rsidRDefault="00A22137" w:rsidP="00A22137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Charte du Doctorat de 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L’ESCT </w:t>
      </w: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>Page 2/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4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b/>
          <w:bCs/>
          <w:color w:val="000000"/>
          <w:sz w:val="28"/>
          <w:szCs w:val="28"/>
        </w:rPr>
        <w:lastRenderedPageBreak/>
        <w:t xml:space="preserve">Les devoirs du </w:t>
      </w:r>
      <w:r w:rsidRPr="0019761E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  <w:t>doctorant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Il doit respecter les règles relatives à la vie collective et veiller à appliquer sans faille les règles de l’intégrité scientifique,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proofErr w:type="gramStart"/>
      <w:r w:rsidRPr="0019761E">
        <w:rPr>
          <w:rFonts w:asciiTheme="majorBidi" w:hAnsiTheme="majorBidi" w:cstheme="majorBidi"/>
          <w:color w:val="000000"/>
          <w:sz w:val="28"/>
          <w:szCs w:val="28"/>
        </w:rPr>
        <w:t>notamment</w:t>
      </w:r>
      <w:proofErr w:type="gramEnd"/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respecter scrupuleusement la propriété intellectuelle et s’interdire toute sorte de plagiat</w:t>
      </w:r>
      <w:r w:rsidRPr="0019761E">
        <w:rPr>
          <w:rFonts w:asciiTheme="majorBidi" w:hAnsiTheme="majorBidi" w:cstheme="majorBidi"/>
          <w:color w:val="000000"/>
          <w:sz w:val="28"/>
          <w:szCs w:val="28"/>
          <w:vertAlign w:val="superscript"/>
        </w:rPr>
        <w:t>3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et de fraude.</w:t>
      </w:r>
    </w:p>
    <w:p w:rsidR="009E1EA0" w:rsidRPr="0019761E" w:rsidRDefault="009E1EA0" w:rsidP="00ED2FC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Il doit respecter les rè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>glements internes de l’ESCT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ceux de la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structure d’accueil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et du ou des partenaires.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Il doit respecter la réglementation de l'école doctorale et doit notamment, suivre les enseignements, conférences et séminaires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proofErr w:type="gramStart"/>
      <w:r w:rsidRPr="0019761E">
        <w:rPr>
          <w:rFonts w:asciiTheme="majorBidi" w:hAnsiTheme="majorBidi" w:cstheme="majorBidi"/>
          <w:color w:val="000000"/>
          <w:sz w:val="28"/>
          <w:szCs w:val="28"/>
        </w:rPr>
        <w:t>qu'elle</w:t>
      </w:r>
      <w:proofErr w:type="gramEnd"/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organise afin qu'il puisse élargir son champ de connaissances et ses horizons disciplinaires.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Au niveau individuel,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fait avancer une problématique de recherche, propose des idées ou techniques nouvelles,</w:t>
      </w:r>
    </w:p>
    <w:p w:rsidR="009E1EA0" w:rsidRPr="0019761E" w:rsidRDefault="009E1EA0" w:rsidP="00ED2FC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proofErr w:type="gramStart"/>
      <w:r w:rsidRPr="0019761E">
        <w:rPr>
          <w:rFonts w:asciiTheme="majorBidi" w:hAnsiTheme="majorBidi" w:cstheme="majorBidi"/>
          <w:color w:val="000000"/>
          <w:sz w:val="28"/>
          <w:szCs w:val="28"/>
        </w:rPr>
        <w:t>apporte</w:t>
      </w:r>
      <w:proofErr w:type="gramEnd"/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la rigueur et l’implication nécessaires à son travail de recherche. Il fait preuve d’initiative et d’autonomie et il s’engage sur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un temps et un rythme de travail établi en concertation avec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Il s’engage à informer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directeur de thèse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et l’école doctorale de tout changement dans sa situation professionnelle.</w:t>
      </w:r>
    </w:p>
    <w:p w:rsidR="009E1EA0" w:rsidRPr="0019761E" w:rsidRDefault="009E1EA0" w:rsidP="00ED2FC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doctorant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avec l’accord préalable et le soutien de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 diffuse et valorise ses résultats de recherche à travers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des publications, brevets, rapports industriels et communications à des colloques et congrès nationaux et internationaux.</w:t>
      </w:r>
    </w:p>
    <w:p w:rsidR="009E1EA0" w:rsidRPr="0019761E" w:rsidRDefault="009E1EA0" w:rsidP="0019761E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s’engage à informer l’Ecole Doctorale </w:t>
      </w:r>
      <w:r w:rsidR="0029125A" w:rsidRPr="0019761E">
        <w:rPr>
          <w:rFonts w:asciiTheme="majorBidi" w:hAnsiTheme="majorBidi" w:cstheme="majorBidi"/>
          <w:color w:val="000000"/>
          <w:sz w:val="28"/>
          <w:szCs w:val="28"/>
        </w:rPr>
        <w:t>ECCOFIGES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de son devenir professionnel pendant une période de quatre</w:t>
      </w:r>
      <w:r w:rsidR="0019761E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années après l’obtention de son diplôme et répond aux enquêtes éventuelles de suivi de carrière professionnelle.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rend compte régulièrement à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 de ses travaux et des difficultés éventuellement rencontrées.</w:t>
      </w:r>
    </w:p>
    <w:p w:rsidR="00ED2FCC" w:rsidRPr="00A22137" w:rsidRDefault="00ED2FCC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16"/>
          <w:szCs w:val="16"/>
        </w:rPr>
      </w:pP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4. </w:t>
      </w:r>
      <w:r w:rsidRPr="0019761E">
        <w:rPr>
          <w:rFonts w:asciiTheme="majorBidi" w:hAnsiTheme="majorBidi" w:cstheme="majorBidi"/>
          <w:b/>
          <w:bCs/>
          <w:color w:val="000000"/>
          <w:sz w:val="28"/>
          <w:szCs w:val="28"/>
        </w:rPr>
        <w:t>Encadrement des travaux de recherche</w:t>
      </w:r>
    </w:p>
    <w:p w:rsidR="009E1EA0" w:rsidRPr="0019761E" w:rsidRDefault="009E1EA0" w:rsidP="00A22137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Suite à l’initiative du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du responsable de la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structure d’accueil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du directeur de l’Ecole Doctorale ou du 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>directeur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de l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>’ESCT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plusieurs personnes et structures peuvent être mobilisées pour accompagner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dans sa formation, le conseiller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et s’assurer de l’acquisition de compétences, telles que méthodes et techniques de recherche, capacités de communication, de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vulgarisation, travail en équipe, management de projet, etc…L’encadrement garantit également l’accès du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aux modules complémentaires (cours et séminaires organisés par l’école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doctorale ou un autre partenaire).</w:t>
      </w:r>
    </w:p>
    <w:p w:rsidR="009E1EA0" w:rsidRPr="0019761E" w:rsidRDefault="009E1EA0" w:rsidP="00ED2FC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rapport annuel d’avancement de recherche, signé par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 doit faire ressortir les résultats obtenus en soulignant la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progression des travaux de thèse, tout en incluant la liste des publications éventuelles.</w:t>
      </w:r>
    </w:p>
    <w:p w:rsidR="00ED2FCC" w:rsidRPr="0019761E" w:rsidRDefault="00ED2FCC" w:rsidP="00ED2FC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directeur de thèse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: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Est le garant du niveau scientifique et de la qualité du travail.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proofErr w:type="spellStart"/>
      <w:r w:rsidRPr="0019761E">
        <w:rPr>
          <w:rFonts w:asciiTheme="majorBidi" w:hAnsiTheme="majorBidi" w:cstheme="majorBidi"/>
          <w:color w:val="000000"/>
          <w:sz w:val="28"/>
          <w:szCs w:val="28"/>
        </w:rPr>
        <w:t>OEuvre</w:t>
      </w:r>
      <w:proofErr w:type="spellEnd"/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à faire soutenir la thèse dans les meilleurs délais.</w:t>
      </w:r>
    </w:p>
    <w:p w:rsidR="009E1EA0" w:rsidRPr="0019761E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Veille à l’adéquation scientifique entre le sujet de thèse et la politique scientifique de la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structure d’accueil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9E1EA0" w:rsidRPr="0019761E" w:rsidRDefault="009E1EA0" w:rsidP="00ED2FC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Suit l’avancement des travaux du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et propose à celui-ci de suivre toute formation complémentaire indispensable à ses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recherches ou à son devenir professionnel.</w:t>
      </w:r>
    </w:p>
    <w:p w:rsidR="009E1EA0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Mène des entretiens réguliers et fréquents avec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et veille à la bonne progression de ses recherches.</w:t>
      </w:r>
    </w:p>
    <w:p w:rsidR="00A22137" w:rsidRDefault="00A22137" w:rsidP="00A22137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Charte du Doctorat de 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L’ESCT</w:t>
      </w: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 Page 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3</w:t>
      </w: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>/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4</w:t>
      </w:r>
    </w:p>
    <w:p w:rsidR="00A22137" w:rsidRPr="0019761E" w:rsidRDefault="00A22137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9E1EA0" w:rsidRPr="0019761E" w:rsidRDefault="009E1EA0" w:rsidP="00ED2FCC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•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Incite et aide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à participer à des congrès d’audience internationale et nationale, à des activités de valorisation de ses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résultats de recherche et à la publication de ses travaux.</w:t>
      </w:r>
    </w:p>
    <w:p w:rsidR="009E1EA0" w:rsidRPr="0019761E" w:rsidRDefault="009E1EA0" w:rsidP="0027281B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Parmi les engagements pris par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directeur de thèse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et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doctorant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 la soutenance des travaux de recherche constitue, sur le plan de la</w:t>
      </w:r>
      <w:r w:rsidR="00ED2FCC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valorisation, le maillon fort de l'accord contracté par les différentes parties. Cette soutenance doit couronner les efforts du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et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de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directeur de thèse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ainsi que celle de l'ensemble des composantes du système de la recherche universitaire.</w:t>
      </w:r>
    </w:p>
    <w:p w:rsidR="0027281B" w:rsidRPr="0019761E" w:rsidRDefault="0027281B" w:rsidP="0027281B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9E1EA0" w:rsidRDefault="009E1EA0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5A5A5A"/>
          <w:sz w:val="28"/>
          <w:szCs w:val="28"/>
        </w:rPr>
        <w:t xml:space="preserve">5. </w:t>
      </w:r>
      <w:r w:rsidRPr="0019761E">
        <w:rPr>
          <w:rFonts w:asciiTheme="majorBidi" w:hAnsiTheme="majorBidi" w:cstheme="majorBidi"/>
          <w:b/>
          <w:bCs/>
          <w:color w:val="000000"/>
          <w:sz w:val="28"/>
          <w:szCs w:val="28"/>
        </w:rPr>
        <w:t>Médiation</w:t>
      </w:r>
    </w:p>
    <w:p w:rsidR="00A22137" w:rsidRPr="0019761E" w:rsidRDefault="00A22137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9E1EA0" w:rsidRPr="0019761E" w:rsidRDefault="009E1EA0" w:rsidP="0027281B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non-respect des engagements pris par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ou par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directeur de thèse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peut faire l'objet d'une requête écrite argumentée de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la part de l'une ou l'autre des deux parties auprès du d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>irecteur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de l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>’ESCT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 sans que cela puisse préjuger de la responsabilité de l'une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ou l'autre des deux parties. Le 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>directeur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de l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>’ESCT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peut engager, le cas échéant, une procédure de médiation interne à 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>L’ESCT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menée par lui-même ou par le directeur de l'école doctorale.</w:t>
      </w:r>
    </w:p>
    <w:p w:rsidR="0027281B" w:rsidRPr="0019761E" w:rsidRDefault="0027281B" w:rsidP="0027281B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:rsidR="009E1EA0" w:rsidRPr="0019761E" w:rsidRDefault="009E1EA0" w:rsidP="0027281B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En cas de conflit persistant entre le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doctorant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et son </w:t>
      </w:r>
      <w:r w:rsidRPr="0019761E">
        <w:rPr>
          <w:rFonts w:asciiTheme="majorBidi" w:hAnsiTheme="majorBidi" w:cstheme="majorBidi"/>
          <w:i/>
          <w:iCs/>
          <w:color w:val="000000"/>
          <w:sz w:val="28"/>
          <w:szCs w:val="28"/>
        </w:rPr>
        <w:t>directeur de thèse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, 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Le directeur de l’ESCT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peut faire appel à une procédure de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médiation externe. Afin que le médiateur soit impartial, il peut être choisi, sur avis du comité scientifique et pédagogique de l’école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doctorale et approbation 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>Le directeur de l’ESCT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, parmi les membres, maîtres de conférences ou professeurs, d'une école doctorale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similaire, si elle existe, ou bien parmi les membres, de même rang susmentionné, d'une commission de thèse et d'habilitation du même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domaine. Le médiateur écoute toutes les parties concernées et propose une solution qui vise à convaincre les parties concernées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pour l'accepter en vue de l'achèvement de la préparation de la thèse. En cas d'échec de cette médiation, un dernier recours écrit et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19761E">
        <w:rPr>
          <w:rFonts w:asciiTheme="majorBidi" w:hAnsiTheme="majorBidi" w:cstheme="majorBidi"/>
          <w:color w:val="000000"/>
          <w:sz w:val="28"/>
          <w:szCs w:val="28"/>
        </w:rPr>
        <w:t>argumenté peut être porté par l'une des deux parties concernées directement, par la voie hiérarchique, au président de l'Université de</w:t>
      </w:r>
      <w:r w:rsidR="0027281B" w:rsidRPr="0019761E">
        <w:rPr>
          <w:rFonts w:asciiTheme="majorBidi" w:hAnsiTheme="majorBidi" w:cstheme="majorBidi"/>
          <w:color w:val="000000"/>
          <w:sz w:val="28"/>
          <w:szCs w:val="28"/>
        </w:rPr>
        <w:t xml:space="preserve"> MANOUBA.</w:t>
      </w:r>
    </w:p>
    <w:p w:rsidR="009140CC" w:rsidRDefault="009140CC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</w:p>
    <w:p w:rsidR="009140CC" w:rsidRPr="00613ECC" w:rsidRDefault="009140CC" w:rsidP="009140CC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613ECC">
        <w:rPr>
          <w:rFonts w:asciiTheme="majorBidi" w:hAnsiTheme="majorBidi" w:cstheme="majorBidi"/>
          <w:b/>
          <w:bCs/>
          <w:color w:val="000000"/>
          <w:sz w:val="28"/>
          <w:szCs w:val="28"/>
        </w:rPr>
        <w:t>Lu et approuvé</w:t>
      </w:r>
    </w:p>
    <w:p w:rsidR="009140CC" w:rsidRDefault="009140CC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</w:p>
    <w:tbl>
      <w:tblPr>
        <w:tblStyle w:val="Grilledutableau"/>
        <w:tblW w:w="10774" w:type="dxa"/>
        <w:tblInd w:w="-176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ook w:val="04A0" w:firstRow="1" w:lastRow="0" w:firstColumn="1" w:lastColumn="0" w:noHBand="0" w:noVBand="1"/>
      </w:tblPr>
      <w:tblGrid>
        <w:gridCol w:w="1985"/>
        <w:gridCol w:w="2127"/>
        <w:gridCol w:w="2409"/>
        <w:gridCol w:w="1930"/>
        <w:gridCol w:w="2323"/>
      </w:tblGrid>
      <w:tr w:rsidR="0027281B" w:rsidTr="00613ECC">
        <w:tc>
          <w:tcPr>
            <w:tcW w:w="1985" w:type="dxa"/>
          </w:tcPr>
          <w:p w:rsidR="0027281B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C194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Le </w:t>
            </w:r>
            <w:r w:rsidRPr="005C1947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  <w:t>doctorant</w:t>
            </w:r>
          </w:p>
          <w:p w:rsidR="0027281B" w:rsidRPr="005C1947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5C194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Nom &amp; Prénom :</w:t>
            </w:r>
          </w:p>
          <w:p w:rsidR="0027281B" w:rsidRDefault="0027281B" w:rsidP="009E1EA0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27281B" w:rsidRPr="005C1947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C194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Le </w:t>
            </w:r>
            <w:r w:rsidRPr="005C1947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  <w:t>directeur de thèse</w:t>
            </w:r>
          </w:p>
          <w:p w:rsidR="0027281B" w:rsidRPr="005C1947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5C194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Nom &amp; Prénom :</w:t>
            </w:r>
          </w:p>
          <w:p w:rsidR="0027281B" w:rsidRDefault="0027281B" w:rsidP="009E1EA0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:rsidR="0027281B" w:rsidRPr="0027281B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7281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Le responsable</w:t>
            </w:r>
          </w:p>
          <w:p w:rsidR="0027281B" w:rsidRPr="0027281B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7281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de la structure d’accueil</w:t>
            </w:r>
          </w:p>
          <w:p w:rsidR="0027281B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</w:rPr>
            </w:pPr>
            <w:r w:rsidRPr="005C194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Nom &amp; Prénom :</w:t>
            </w:r>
          </w:p>
          <w:p w:rsidR="00AC6242" w:rsidRDefault="00AC6242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</w:rPr>
            </w:pPr>
          </w:p>
          <w:p w:rsidR="00AC6242" w:rsidRDefault="00AC6242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:rsidR="00613ECC" w:rsidRDefault="00613ECC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:rsidR="00613ECC" w:rsidRDefault="00613ECC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:rsidR="00613ECC" w:rsidRPr="005C1947" w:rsidRDefault="00613ECC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:rsidR="0027281B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30" w:type="dxa"/>
          </w:tcPr>
          <w:p w:rsidR="0027281B" w:rsidRPr="005C1947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5C194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Le Directeur de</w:t>
            </w:r>
          </w:p>
          <w:p w:rsidR="0027281B" w:rsidRPr="005C1947" w:rsidRDefault="0027281B" w:rsidP="0027281B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5C194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l’Ecole Doctorale</w:t>
            </w:r>
          </w:p>
          <w:p w:rsidR="0027281B" w:rsidRDefault="0027281B" w:rsidP="009E1EA0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3" w:type="dxa"/>
          </w:tcPr>
          <w:p w:rsidR="0027281B" w:rsidRDefault="0027281B" w:rsidP="009E1EA0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LE Directeur de l’ESCT</w:t>
            </w:r>
          </w:p>
        </w:tc>
      </w:tr>
      <w:tr w:rsidR="009140CC" w:rsidTr="00613ECC">
        <w:tc>
          <w:tcPr>
            <w:tcW w:w="1985" w:type="dxa"/>
          </w:tcPr>
          <w:p w:rsidR="009140CC" w:rsidRDefault="009140CC" w:rsidP="009140C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SIGNATURE</w:t>
            </w:r>
          </w:p>
          <w:p w:rsidR="009140CC" w:rsidRDefault="009140CC" w:rsidP="009140C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:rsidR="009140CC" w:rsidRDefault="009140CC" w:rsidP="009140C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:rsidR="009140CC" w:rsidRDefault="009140CC" w:rsidP="009140C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:rsidR="009140CC" w:rsidRPr="005C1947" w:rsidRDefault="009140CC" w:rsidP="009140CC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9140CC" w:rsidRDefault="009140CC" w:rsidP="009140CC">
            <w:pPr>
              <w:jc w:val="center"/>
            </w:pPr>
            <w:r w:rsidRPr="000E733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SIGNATURE</w:t>
            </w:r>
          </w:p>
        </w:tc>
        <w:tc>
          <w:tcPr>
            <w:tcW w:w="2409" w:type="dxa"/>
          </w:tcPr>
          <w:p w:rsidR="009140CC" w:rsidRDefault="009140CC" w:rsidP="009140CC">
            <w:pPr>
              <w:jc w:val="center"/>
            </w:pPr>
            <w:r w:rsidRPr="000E733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SIGNATURE</w:t>
            </w:r>
          </w:p>
        </w:tc>
        <w:tc>
          <w:tcPr>
            <w:tcW w:w="1930" w:type="dxa"/>
          </w:tcPr>
          <w:p w:rsidR="009140CC" w:rsidRDefault="009140CC" w:rsidP="009140CC">
            <w:pPr>
              <w:jc w:val="center"/>
            </w:pPr>
            <w:r w:rsidRPr="000E733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SIGNATURE</w:t>
            </w:r>
          </w:p>
        </w:tc>
        <w:tc>
          <w:tcPr>
            <w:tcW w:w="2323" w:type="dxa"/>
          </w:tcPr>
          <w:p w:rsidR="009140CC" w:rsidRDefault="009140CC" w:rsidP="009140CC">
            <w:pPr>
              <w:jc w:val="center"/>
            </w:pPr>
            <w:r w:rsidRPr="000E733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SIGNATURE</w:t>
            </w:r>
          </w:p>
        </w:tc>
      </w:tr>
    </w:tbl>
    <w:p w:rsidR="0027281B" w:rsidRDefault="0027281B" w:rsidP="009E1EA0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</w:p>
    <w:p w:rsidR="00A22137" w:rsidRDefault="00A22137" w:rsidP="00A22137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Charte du Doctorat de 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L’ESCT</w:t>
      </w: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 Page 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4</w:t>
      </w:r>
      <w:r w:rsidRPr="005C1947">
        <w:rPr>
          <w:rFonts w:asciiTheme="majorBidi" w:hAnsiTheme="majorBidi" w:cstheme="majorBidi"/>
          <w:b/>
          <w:bCs/>
          <w:color w:val="000000"/>
          <w:sz w:val="20"/>
          <w:szCs w:val="20"/>
        </w:rPr>
        <w:t>/</w:t>
      </w: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>4</w:t>
      </w:r>
    </w:p>
    <w:p w:rsidR="00A22137" w:rsidRPr="00156EDD" w:rsidRDefault="00003DA6" w:rsidP="00A22137">
      <w:pPr>
        <w:bidi/>
        <w:jc w:val="right"/>
        <w:rPr>
          <w:rFonts w:cs="Traditional Arabic"/>
          <w:sz w:val="16"/>
          <w:szCs w:val="16"/>
          <w:rtl/>
        </w:rPr>
      </w:pPr>
      <w:r>
        <w:rPr>
          <w:rFonts w:cs="Traditional Arabic"/>
          <w:sz w:val="16"/>
          <w:szCs w:val="16"/>
        </w:rPr>
        <w:pict>
          <v:rect id="_x0000_i1025" style="width:0;height:1.5pt" o:hralign="center" o:hrstd="t" o:hr="t" fillcolor="#aca899" stroked="f"/>
        </w:pict>
      </w:r>
    </w:p>
    <w:p w:rsidR="00A22137" w:rsidRPr="001A760A" w:rsidRDefault="00A22137" w:rsidP="00A22137">
      <w:pPr>
        <w:pStyle w:val="Pieddepage"/>
        <w:jc w:val="center"/>
        <w:rPr>
          <w:rFonts w:cs="Arabic Transparent"/>
          <w:sz w:val="18"/>
          <w:szCs w:val="18"/>
          <w:rtl/>
        </w:rPr>
      </w:pPr>
      <w:r w:rsidRPr="001A760A">
        <w:rPr>
          <w:rFonts w:cs="Arabic Transparent"/>
          <w:sz w:val="18"/>
          <w:szCs w:val="18"/>
        </w:rPr>
        <w:t>Adresse : Campus universitaire</w:t>
      </w:r>
      <w:r>
        <w:rPr>
          <w:rFonts w:cs="Arabic Transparent"/>
          <w:sz w:val="18"/>
          <w:szCs w:val="18"/>
        </w:rPr>
        <w:t xml:space="preserve"> 2010</w:t>
      </w:r>
      <w:r w:rsidRPr="001A760A">
        <w:rPr>
          <w:rFonts w:cs="Arabic Transparent"/>
          <w:sz w:val="18"/>
          <w:szCs w:val="18"/>
        </w:rPr>
        <w:t xml:space="preserve"> </w:t>
      </w:r>
      <w:r w:rsidRPr="001A760A">
        <w:rPr>
          <w:rFonts w:cs="Arabic Transparent" w:hint="cs"/>
          <w:sz w:val="18"/>
          <w:szCs w:val="18"/>
          <w:rtl/>
        </w:rPr>
        <w:t>-</w:t>
      </w:r>
      <w:r w:rsidRPr="001A760A">
        <w:rPr>
          <w:rFonts w:cs="Arabic Transparent"/>
          <w:sz w:val="18"/>
          <w:szCs w:val="18"/>
        </w:rPr>
        <w:t>Manouba     </w:t>
      </w:r>
      <w:r w:rsidRPr="001A760A">
        <w:rPr>
          <w:rFonts w:cs="Arabic Transparent" w:hint="cs"/>
          <w:sz w:val="18"/>
          <w:szCs w:val="18"/>
          <w:rtl/>
        </w:rPr>
        <w:t xml:space="preserve">عنوان المؤسسة </w:t>
      </w:r>
      <w:proofErr w:type="gramStart"/>
      <w:r w:rsidRPr="001A760A">
        <w:rPr>
          <w:rFonts w:cs="Arabic Transparent" w:hint="cs"/>
          <w:sz w:val="18"/>
          <w:szCs w:val="18"/>
          <w:rtl/>
        </w:rPr>
        <w:t>:المركب</w:t>
      </w:r>
      <w:proofErr w:type="gramEnd"/>
      <w:r w:rsidRPr="001A760A">
        <w:rPr>
          <w:rFonts w:cs="Arabic Transparent" w:hint="cs"/>
          <w:sz w:val="18"/>
          <w:szCs w:val="18"/>
          <w:rtl/>
        </w:rPr>
        <w:t xml:space="preserve"> الجامعي</w:t>
      </w:r>
      <w:r>
        <w:rPr>
          <w:rFonts w:cs="Arabic Transparent" w:hint="cs"/>
          <w:sz w:val="18"/>
          <w:szCs w:val="18"/>
          <w:rtl/>
        </w:rPr>
        <w:t xml:space="preserve">2010 </w:t>
      </w:r>
      <w:r w:rsidRPr="001A760A">
        <w:rPr>
          <w:rFonts w:cs="Arabic Transparent" w:hint="cs"/>
          <w:sz w:val="18"/>
          <w:szCs w:val="18"/>
          <w:rtl/>
        </w:rPr>
        <w:t>منوبة</w:t>
      </w:r>
      <w:r>
        <w:rPr>
          <w:rFonts w:cs="Arabic Transparent" w:hint="cs"/>
          <w:sz w:val="18"/>
          <w:szCs w:val="18"/>
          <w:rtl/>
        </w:rPr>
        <w:t xml:space="preserve">                                     </w:t>
      </w:r>
      <w:r w:rsidRPr="001A760A">
        <w:rPr>
          <w:rFonts w:cs="Arabic Transparent"/>
          <w:sz w:val="18"/>
          <w:szCs w:val="18"/>
        </w:rPr>
        <w:t xml:space="preserve">  </w:t>
      </w:r>
      <w:r w:rsidRPr="001A760A">
        <w:rPr>
          <w:rFonts w:cs="Arabic Transparent" w:hint="cs"/>
          <w:sz w:val="18"/>
          <w:szCs w:val="18"/>
          <w:rtl/>
        </w:rPr>
        <w:t xml:space="preserve"> </w:t>
      </w:r>
      <w:r w:rsidRPr="001A760A">
        <w:rPr>
          <w:rFonts w:cs="Arabic Transparent"/>
          <w:sz w:val="18"/>
          <w:szCs w:val="18"/>
        </w:rPr>
        <w:t xml:space="preserve"> </w:t>
      </w:r>
    </w:p>
    <w:p w:rsidR="00A22137" w:rsidRPr="001A760A" w:rsidRDefault="00A22137" w:rsidP="00A22137">
      <w:pPr>
        <w:pStyle w:val="Pieddepage"/>
        <w:jc w:val="center"/>
        <w:rPr>
          <w:rFonts w:cs="Arabic Transparent"/>
          <w:sz w:val="18"/>
          <w:szCs w:val="18"/>
        </w:rPr>
      </w:pPr>
      <w:r w:rsidRPr="001A760A">
        <w:rPr>
          <w:rFonts w:cs="Arabic Transparent"/>
          <w:sz w:val="18"/>
          <w:szCs w:val="18"/>
        </w:rPr>
        <w:t xml:space="preserve"> Fax : </w:t>
      </w:r>
      <w:r w:rsidRPr="001A760A">
        <w:rPr>
          <w:sz w:val="18"/>
          <w:szCs w:val="18"/>
        </w:rPr>
        <w:t>(216) 71 601 311</w:t>
      </w:r>
      <w:r w:rsidRPr="001A760A">
        <w:rPr>
          <w:rFonts w:cs="Arabic Transparent"/>
          <w:sz w:val="18"/>
          <w:szCs w:val="18"/>
        </w:rPr>
        <w:t xml:space="preserve"> : </w:t>
      </w:r>
      <w:r w:rsidRPr="001A760A">
        <w:rPr>
          <w:rFonts w:cs="Arabic Transparent"/>
          <w:sz w:val="18"/>
          <w:szCs w:val="18"/>
          <w:rtl/>
        </w:rPr>
        <w:t>فاكس</w:t>
      </w:r>
      <w:r w:rsidRPr="001A760A">
        <w:rPr>
          <w:rFonts w:cs="Arabic Transparent"/>
          <w:sz w:val="18"/>
          <w:szCs w:val="18"/>
        </w:rPr>
        <w:t xml:space="preserve">    </w:t>
      </w:r>
      <w:r>
        <w:rPr>
          <w:rFonts w:cs="Arabic Transparent"/>
          <w:sz w:val="18"/>
          <w:szCs w:val="18"/>
        </w:rPr>
        <w:t>Tél</w:t>
      </w:r>
      <w:r w:rsidRPr="001A760A">
        <w:rPr>
          <w:rFonts w:cs="Arabic Transparent"/>
          <w:sz w:val="18"/>
          <w:szCs w:val="18"/>
        </w:rPr>
        <w:t xml:space="preserve"> </w:t>
      </w:r>
      <w:r w:rsidRPr="001A760A">
        <w:rPr>
          <w:sz w:val="18"/>
          <w:szCs w:val="18"/>
        </w:rPr>
        <w:t>(216) 71 600 615 / 71 602 975</w:t>
      </w:r>
      <w:r>
        <w:rPr>
          <w:rFonts w:cs="Arabic Transparent"/>
          <w:sz w:val="18"/>
          <w:szCs w:val="18"/>
        </w:rPr>
        <w:t xml:space="preserve"> </w:t>
      </w:r>
      <w:r w:rsidRPr="001A760A">
        <w:rPr>
          <w:rFonts w:cs="Arabic Transparent"/>
          <w:sz w:val="18"/>
          <w:szCs w:val="18"/>
        </w:rPr>
        <w:t xml:space="preserve"> </w:t>
      </w:r>
      <w:r w:rsidRPr="001A760A">
        <w:rPr>
          <w:rFonts w:cs="Arabic Transparent" w:hint="cs"/>
          <w:sz w:val="18"/>
          <w:szCs w:val="18"/>
          <w:rtl/>
        </w:rPr>
        <w:t xml:space="preserve">    الهاتف:</w:t>
      </w:r>
      <w:r w:rsidRPr="001A760A">
        <w:rPr>
          <w:rFonts w:cs="Arabic Transparent"/>
          <w:sz w:val="18"/>
          <w:szCs w:val="18"/>
        </w:rPr>
        <w:t xml:space="preserve">   </w:t>
      </w:r>
    </w:p>
    <w:p w:rsidR="00A22137" w:rsidRPr="00383F90" w:rsidRDefault="00003DA6" w:rsidP="00A22137">
      <w:pPr>
        <w:pStyle w:val="Pieddepage"/>
        <w:jc w:val="center"/>
        <w:rPr>
          <w:sz w:val="18"/>
          <w:szCs w:val="18"/>
          <w:lang w:val="en-US"/>
        </w:rPr>
      </w:pPr>
      <w:hyperlink r:id="rId7" w:history="1">
        <w:r w:rsidR="00A22137" w:rsidRPr="00383F90">
          <w:rPr>
            <w:sz w:val="18"/>
            <w:szCs w:val="18"/>
            <w:lang w:val="en-US"/>
          </w:rPr>
          <w:t>site</w:t>
        </w:r>
      </w:hyperlink>
      <w:r w:rsidR="00A22137" w:rsidRPr="00383F90">
        <w:rPr>
          <w:sz w:val="18"/>
          <w:szCs w:val="18"/>
          <w:lang w:val="en-US"/>
        </w:rPr>
        <w:t xml:space="preserve"> </w:t>
      </w:r>
      <w:proofErr w:type="gramStart"/>
      <w:r w:rsidR="00A22137" w:rsidRPr="00383F90">
        <w:rPr>
          <w:sz w:val="18"/>
          <w:szCs w:val="18"/>
          <w:lang w:val="en-US"/>
        </w:rPr>
        <w:t>web :</w:t>
      </w:r>
      <w:proofErr w:type="gramEnd"/>
      <w:r w:rsidR="00A22137" w:rsidRPr="00383F90">
        <w:rPr>
          <w:sz w:val="18"/>
          <w:szCs w:val="18"/>
          <w:lang w:val="en-US"/>
        </w:rPr>
        <w:t xml:space="preserve"> </w:t>
      </w:r>
      <w:hyperlink r:id="rId8" w:history="1">
        <w:r w:rsidR="00A22137" w:rsidRPr="00383F90">
          <w:rPr>
            <w:rStyle w:val="Lienhypertexte"/>
            <w:sz w:val="18"/>
            <w:szCs w:val="18"/>
            <w:lang w:val="en-US"/>
          </w:rPr>
          <w:t>www.esct.rnu.tn</w:t>
        </w:r>
      </w:hyperlink>
      <w:r w:rsidR="00A22137" w:rsidRPr="00383F90">
        <w:rPr>
          <w:sz w:val="18"/>
          <w:szCs w:val="18"/>
          <w:lang w:val="en-US"/>
        </w:rPr>
        <w:t xml:space="preserve"> - </w:t>
      </w:r>
      <w:r w:rsidR="00A22137" w:rsidRPr="00383F90">
        <w:rPr>
          <w:rFonts w:cs="Arabic Transparent"/>
          <w:color w:val="002774"/>
          <w:sz w:val="18"/>
          <w:szCs w:val="18"/>
          <w:lang w:val="en-US"/>
        </w:rPr>
        <w:t>e-</w:t>
      </w:r>
      <w:r w:rsidR="00A22137" w:rsidRPr="00383F90">
        <w:rPr>
          <w:sz w:val="18"/>
          <w:szCs w:val="18"/>
          <w:lang w:val="en-US"/>
        </w:rPr>
        <w:t>mail</w:t>
      </w:r>
      <w:hyperlink r:id="rId9" w:history="1">
        <w:r w:rsidR="00A22137" w:rsidRPr="00383F90">
          <w:rPr>
            <w:rStyle w:val="Lienhypertexte"/>
            <w:sz w:val="18"/>
            <w:szCs w:val="18"/>
            <w:lang w:val="en-US"/>
          </w:rPr>
          <w:t>contact@esct.rnu.tn</w:t>
        </w:r>
      </w:hyperlink>
    </w:p>
    <w:sectPr w:rsidR="00A22137" w:rsidRPr="00383F90" w:rsidSect="00410D6C">
      <w:pgSz w:w="11906" w:h="16838"/>
      <w:pgMar w:top="567" w:right="851" w:bottom="284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esham AlSharq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(1)Fonts44-Ne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e_Salem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AGA Petra Regul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Unicode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6C696F"/>
    <w:multiLevelType w:val="hybridMultilevel"/>
    <w:tmpl w:val="5754A650"/>
    <w:lvl w:ilvl="0" w:tplc="838AA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5A5A5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F3FDC"/>
    <w:rsid w:val="00003DA6"/>
    <w:rsid w:val="00003EEB"/>
    <w:rsid w:val="000102C6"/>
    <w:rsid w:val="00010EBC"/>
    <w:rsid w:val="000154EA"/>
    <w:rsid w:val="00030BE3"/>
    <w:rsid w:val="000439E5"/>
    <w:rsid w:val="0004796C"/>
    <w:rsid w:val="0005233F"/>
    <w:rsid w:val="00057C36"/>
    <w:rsid w:val="00064CF0"/>
    <w:rsid w:val="0006520B"/>
    <w:rsid w:val="000776AE"/>
    <w:rsid w:val="00086A84"/>
    <w:rsid w:val="00094704"/>
    <w:rsid w:val="00095FCA"/>
    <w:rsid w:val="000A1E26"/>
    <w:rsid w:val="000B53ED"/>
    <w:rsid w:val="000B7CED"/>
    <w:rsid w:val="000C455E"/>
    <w:rsid w:val="000C7B8B"/>
    <w:rsid w:val="000D7C79"/>
    <w:rsid w:val="000E146C"/>
    <w:rsid w:val="000F14B3"/>
    <w:rsid w:val="000F693C"/>
    <w:rsid w:val="00105FC0"/>
    <w:rsid w:val="00136B52"/>
    <w:rsid w:val="00137B9A"/>
    <w:rsid w:val="00142E59"/>
    <w:rsid w:val="00147D40"/>
    <w:rsid w:val="00174FBE"/>
    <w:rsid w:val="0019761E"/>
    <w:rsid w:val="001A3E5E"/>
    <w:rsid w:val="001B19AC"/>
    <w:rsid w:val="001B4AF5"/>
    <w:rsid w:val="001C4E00"/>
    <w:rsid w:val="001E1AD8"/>
    <w:rsid w:val="001E56F9"/>
    <w:rsid w:val="00202374"/>
    <w:rsid w:val="002167F1"/>
    <w:rsid w:val="002218F5"/>
    <w:rsid w:val="0023253F"/>
    <w:rsid w:val="00241B56"/>
    <w:rsid w:val="00255BDD"/>
    <w:rsid w:val="002565CA"/>
    <w:rsid w:val="00262FAA"/>
    <w:rsid w:val="00267E7A"/>
    <w:rsid w:val="0027281B"/>
    <w:rsid w:val="0028035F"/>
    <w:rsid w:val="00285FD6"/>
    <w:rsid w:val="00290DD4"/>
    <w:rsid w:val="0029125A"/>
    <w:rsid w:val="0029390C"/>
    <w:rsid w:val="002A1DE4"/>
    <w:rsid w:val="002B2CDD"/>
    <w:rsid w:val="002D21EB"/>
    <w:rsid w:val="002D37A3"/>
    <w:rsid w:val="0031377E"/>
    <w:rsid w:val="00343F1E"/>
    <w:rsid w:val="00345DFF"/>
    <w:rsid w:val="0036398F"/>
    <w:rsid w:val="00381F7F"/>
    <w:rsid w:val="00383F90"/>
    <w:rsid w:val="00391777"/>
    <w:rsid w:val="003950C9"/>
    <w:rsid w:val="003B5D66"/>
    <w:rsid w:val="003C1C4D"/>
    <w:rsid w:val="003C79BF"/>
    <w:rsid w:val="003D1943"/>
    <w:rsid w:val="003D57FF"/>
    <w:rsid w:val="003D5BEC"/>
    <w:rsid w:val="003F4FC4"/>
    <w:rsid w:val="003F67A0"/>
    <w:rsid w:val="003F759D"/>
    <w:rsid w:val="004044B1"/>
    <w:rsid w:val="00406BB9"/>
    <w:rsid w:val="00410D6C"/>
    <w:rsid w:val="00417BA7"/>
    <w:rsid w:val="0042589B"/>
    <w:rsid w:val="00441235"/>
    <w:rsid w:val="00455D8B"/>
    <w:rsid w:val="00457452"/>
    <w:rsid w:val="00460944"/>
    <w:rsid w:val="0046477A"/>
    <w:rsid w:val="00466C26"/>
    <w:rsid w:val="00474566"/>
    <w:rsid w:val="0048580D"/>
    <w:rsid w:val="004B6C57"/>
    <w:rsid w:val="004C5676"/>
    <w:rsid w:val="004D013E"/>
    <w:rsid w:val="004E1300"/>
    <w:rsid w:val="004E5D0C"/>
    <w:rsid w:val="005072CE"/>
    <w:rsid w:val="00516680"/>
    <w:rsid w:val="005405D3"/>
    <w:rsid w:val="005410AB"/>
    <w:rsid w:val="005462C1"/>
    <w:rsid w:val="00550BDA"/>
    <w:rsid w:val="00550EA8"/>
    <w:rsid w:val="00552D40"/>
    <w:rsid w:val="00561E39"/>
    <w:rsid w:val="005657BD"/>
    <w:rsid w:val="0056792B"/>
    <w:rsid w:val="00571D24"/>
    <w:rsid w:val="00592C74"/>
    <w:rsid w:val="005A5B06"/>
    <w:rsid w:val="005B57D9"/>
    <w:rsid w:val="005B5DC3"/>
    <w:rsid w:val="005C1947"/>
    <w:rsid w:val="005F7167"/>
    <w:rsid w:val="0060699C"/>
    <w:rsid w:val="00613ECC"/>
    <w:rsid w:val="00617D47"/>
    <w:rsid w:val="006207EF"/>
    <w:rsid w:val="00644025"/>
    <w:rsid w:val="0065182A"/>
    <w:rsid w:val="006774D0"/>
    <w:rsid w:val="00683CC2"/>
    <w:rsid w:val="00685FB8"/>
    <w:rsid w:val="006C5C71"/>
    <w:rsid w:val="006F4862"/>
    <w:rsid w:val="00701013"/>
    <w:rsid w:val="00703FC1"/>
    <w:rsid w:val="007300F5"/>
    <w:rsid w:val="00733952"/>
    <w:rsid w:val="0074521F"/>
    <w:rsid w:val="00774463"/>
    <w:rsid w:val="00781AEB"/>
    <w:rsid w:val="00794AA8"/>
    <w:rsid w:val="007A0796"/>
    <w:rsid w:val="007D2F34"/>
    <w:rsid w:val="007D5130"/>
    <w:rsid w:val="007E61BD"/>
    <w:rsid w:val="00800AC8"/>
    <w:rsid w:val="0081387F"/>
    <w:rsid w:val="00813E96"/>
    <w:rsid w:val="008314A2"/>
    <w:rsid w:val="00832DC7"/>
    <w:rsid w:val="0084372C"/>
    <w:rsid w:val="008720D1"/>
    <w:rsid w:val="0087335E"/>
    <w:rsid w:val="00873D9E"/>
    <w:rsid w:val="00876508"/>
    <w:rsid w:val="0088093E"/>
    <w:rsid w:val="00894CBE"/>
    <w:rsid w:val="008A4E77"/>
    <w:rsid w:val="008C1985"/>
    <w:rsid w:val="008C7185"/>
    <w:rsid w:val="008C77F5"/>
    <w:rsid w:val="008C79DC"/>
    <w:rsid w:val="008F5978"/>
    <w:rsid w:val="009140CC"/>
    <w:rsid w:val="00921A02"/>
    <w:rsid w:val="00926C17"/>
    <w:rsid w:val="00932554"/>
    <w:rsid w:val="00932B92"/>
    <w:rsid w:val="00932EDD"/>
    <w:rsid w:val="00944C72"/>
    <w:rsid w:val="00953F3E"/>
    <w:rsid w:val="00963994"/>
    <w:rsid w:val="009746C1"/>
    <w:rsid w:val="00980C25"/>
    <w:rsid w:val="00990461"/>
    <w:rsid w:val="009B7D70"/>
    <w:rsid w:val="009D584D"/>
    <w:rsid w:val="009E1EA0"/>
    <w:rsid w:val="00A11984"/>
    <w:rsid w:val="00A165AF"/>
    <w:rsid w:val="00A22137"/>
    <w:rsid w:val="00A24437"/>
    <w:rsid w:val="00A36A85"/>
    <w:rsid w:val="00A4205F"/>
    <w:rsid w:val="00A44D1A"/>
    <w:rsid w:val="00A679E9"/>
    <w:rsid w:val="00A7451C"/>
    <w:rsid w:val="00AA7138"/>
    <w:rsid w:val="00AB53C5"/>
    <w:rsid w:val="00AC1914"/>
    <w:rsid w:val="00AC2C86"/>
    <w:rsid w:val="00AC50C9"/>
    <w:rsid w:val="00AC6242"/>
    <w:rsid w:val="00AE1AE9"/>
    <w:rsid w:val="00AE453D"/>
    <w:rsid w:val="00AE7D32"/>
    <w:rsid w:val="00AF5BC2"/>
    <w:rsid w:val="00B013E1"/>
    <w:rsid w:val="00B120F3"/>
    <w:rsid w:val="00B1488D"/>
    <w:rsid w:val="00B15B26"/>
    <w:rsid w:val="00B24D46"/>
    <w:rsid w:val="00B25DEF"/>
    <w:rsid w:val="00B26B32"/>
    <w:rsid w:val="00B343FB"/>
    <w:rsid w:val="00B40E94"/>
    <w:rsid w:val="00B607CF"/>
    <w:rsid w:val="00B72DED"/>
    <w:rsid w:val="00BA35A6"/>
    <w:rsid w:val="00BB3D56"/>
    <w:rsid w:val="00BD05C5"/>
    <w:rsid w:val="00BD312A"/>
    <w:rsid w:val="00BD3FCB"/>
    <w:rsid w:val="00BE2BA9"/>
    <w:rsid w:val="00C00770"/>
    <w:rsid w:val="00C04D75"/>
    <w:rsid w:val="00C064C6"/>
    <w:rsid w:val="00C079B6"/>
    <w:rsid w:val="00C07F4E"/>
    <w:rsid w:val="00C307E9"/>
    <w:rsid w:val="00C426C5"/>
    <w:rsid w:val="00C55C03"/>
    <w:rsid w:val="00C618ED"/>
    <w:rsid w:val="00C83B5B"/>
    <w:rsid w:val="00CA19CE"/>
    <w:rsid w:val="00CB0CFC"/>
    <w:rsid w:val="00CB4CCA"/>
    <w:rsid w:val="00CE1A2F"/>
    <w:rsid w:val="00CE5501"/>
    <w:rsid w:val="00CF1489"/>
    <w:rsid w:val="00CF3FDC"/>
    <w:rsid w:val="00CF6EA0"/>
    <w:rsid w:val="00D50696"/>
    <w:rsid w:val="00D75B93"/>
    <w:rsid w:val="00D82C80"/>
    <w:rsid w:val="00D97718"/>
    <w:rsid w:val="00DA4011"/>
    <w:rsid w:val="00DA4FD9"/>
    <w:rsid w:val="00DB2C6B"/>
    <w:rsid w:val="00DC6148"/>
    <w:rsid w:val="00DE065E"/>
    <w:rsid w:val="00DE23F2"/>
    <w:rsid w:val="00DE46BC"/>
    <w:rsid w:val="00DE51C1"/>
    <w:rsid w:val="00DF2689"/>
    <w:rsid w:val="00DF4823"/>
    <w:rsid w:val="00E11C56"/>
    <w:rsid w:val="00E13ACD"/>
    <w:rsid w:val="00E3625E"/>
    <w:rsid w:val="00E41C49"/>
    <w:rsid w:val="00E5253D"/>
    <w:rsid w:val="00E53359"/>
    <w:rsid w:val="00E847C2"/>
    <w:rsid w:val="00E91DE7"/>
    <w:rsid w:val="00EA5CC0"/>
    <w:rsid w:val="00ED2FCC"/>
    <w:rsid w:val="00ED316A"/>
    <w:rsid w:val="00ED74C1"/>
    <w:rsid w:val="00EE2BDC"/>
    <w:rsid w:val="00EF4965"/>
    <w:rsid w:val="00F0205C"/>
    <w:rsid w:val="00F03BE2"/>
    <w:rsid w:val="00F37346"/>
    <w:rsid w:val="00F401B3"/>
    <w:rsid w:val="00F44D1E"/>
    <w:rsid w:val="00F52529"/>
    <w:rsid w:val="00F62C39"/>
    <w:rsid w:val="00F710D5"/>
    <w:rsid w:val="00F80F50"/>
    <w:rsid w:val="00F92FB1"/>
    <w:rsid w:val="00F9632E"/>
    <w:rsid w:val="00FB3A78"/>
    <w:rsid w:val="00FB7E1F"/>
    <w:rsid w:val="00FD33EA"/>
    <w:rsid w:val="00FE576F"/>
    <w:rsid w:val="00FE6754"/>
    <w:rsid w:val="00FE6868"/>
    <w:rsid w:val="00FF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  <o:rules v:ext="edit">
        <o:r id="V:Rule1" type="connector" idref="#_x0000_s1039"/>
        <o:r id="V:Rule2" type="connector" idref="#_x0000_s1038"/>
      </o:rules>
    </o:shapelayout>
  </w:shapeDefaults>
  <w:decimalSymbol w:val=","/>
  <w:listSeparator w:val=";"/>
  <w15:docId w15:val="{08E69D61-C031-4291-969F-58BB63A9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FDC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CF3FDC"/>
    <w:pPr>
      <w:jc w:val="center"/>
    </w:pPr>
    <w:rPr>
      <w:b/>
      <w:bCs/>
    </w:rPr>
  </w:style>
  <w:style w:type="paragraph" w:styleId="En-tte">
    <w:name w:val="header"/>
    <w:basedOn w:val="Normal"/>
    <w:link w:val="En-tteCar"/>
    <w:rsid w:val="00CF3FD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CF3FD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31377E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36398F"/>
    <w:rPr>
      <w:sz w:val="24"/>
      <w:szCs w:val="24"/>
    </w:rPr>
  </w:style>
  <w:style w:type="table" w:styleId="Grilledutableau">
    <w:name w:val="Table Grid"/>
    <w:basedOn w:val="TableauNormal"/>
    <w:uiPriority w:val="59"/>
    <w:rsid w:val="00DA4F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-tteCar">
    <w:name w:val="En-tête Car"/>
    <w:basedOn w:val="Policepardfaut"/>
    <w:link w:val="En-tte"/>
    <w:rsid w:val="002A1DE4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9761E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A2213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ct.rnu.t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ma.rnu.t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ntact@esct.rnu.t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1666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</dc:creator>
  <cp:keywords/>
  <dc:description/>
  <cp:lastModifiedBy>Esct</cp:lastModifiedBy>
  <cp:revision>40</cp:revision>
  <cp:lastPrinted>2022-12-15T13:34:00Z</cp:lastPrinted>
  <dcterms:created xsi:type="dcterms:W3CDTF">2013-10-17T13:43:00Z</dcterms:created>
  <dcterms:modified xsi:type="dcterms:W3CDTF">2026-09-07T12:24:00Z</dcterms:modified>
</cp:coreProperties>
</file>